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99" w:rsidRDefault="00A5063E" w:rsidP="00EF1F99">
      <w:pPr>
        <w:jc w:val="center"/>
        <w:rPr>
          <w:b/>
          <w:sz w:val="32"/>
        </w:rPr>
      </w:pPr>
      <w:r w:rsidRPr="00EF1F99">
        <w:rPr>
          <w:b/>
          <w:noProof/>
          <w:sz w:val="32"/>
          <w:lang w:eastAsia="fr-FR"/>
        </w:rPr>
        <w:drawing>
          <wp:anchor distT="0" distB="0" distL="114300" distR="114300" simplePos="0" relativeHeight="251660288" behindDoc="0" locked="0" layoutInCell="1" allowOverlap="1" wp14:anchorId="1BC13137" wp14:editId="5D89CB0B">
            <wp:simplePos x="0" y="0"/>
            <wp:positionH relativeFrom="margin">
              <wp:posOffset>4004945</wp:posOffset>
            </wp:positionH>
            <wp:positionV relativeFrom="margin">
              <wp:posOffset>-490220</wp:posOffset>
            </wp:positionV>
            <wp:extent cx="1857375" cy="1455420"/>
            <wp:effectExtent l="0" t="0" r="9525" b="0"/>
            <wp:wrapSquare wrapText="bothSides"/>
            <wp:docPr id="1" name="Image 1" descr="MAGNA FR new slogan p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GNA FR new slogan p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F99" w:rsidRDefault="00EF1F99" w:rsidP="00EF1F99">
      <w:pPr>
        <w:jc w:val="center"/>
        <w:rPr>
          <w:b/>
          <w:sz w:val="32"/>
        </w:rPr>
      </w:pPr>
    </w:p>
    <w:p w:rsidR="00EF1F99" w:rsidRDefault="00EF1F99" w:rsidP="00EF1F99">
      <w:pPr>
        <w:jc w:val="center"/>
        <w:rPr>
          <w:b/>
          <w:sz w:val="32"/>
        </w:rPr>
      </w:pPr>
    </w:p>
    <w:p w:rsidR="00EF1F99" w:rsidRPr="00A772A3" w:rsidRDefault="00EF447B" w:rsidP="00EF1F99">
      <w:pPr>
        <w:jc w:val="center"/>
        <w:rPr>
          <w:b/>
          <w:sz w:val="36"/>
        </w:rPr>
      </w:pPr>
      <w:r w:rsidRPr="00A772A3">
        <w:rPr>
          <w:b/>
          <w:sz w:val="36"/>
        </w:rPr>
        <w:t xml:space="preserve">Termes de </w:t>
      </w:r>
      <w:r w:rsidR="00EF1F99" w:rsidRPr="00A772A3">
        <w:rPr>
          <w:b/>
          <w:sz w:val="36"/>
        </w:rPr>
        <w:t>référence</w:t>
      </w:r>
      <w:r w:rsidRPr="00A772A3">
        <w:rPr>
          <w:b/>
          <w:sz w:val="36"/>
        </w:rPr>
        <w:t xml:space="preserve"> pour Appel à Manifestation d’</w:t>
      </w:r>
      <w:r w:rsidR="00EF1F99" w:rsidRPr="00A772A3">
        <w:rPr>
          <w:b/>
          <w:sz w:val="36"/>
        </w:rPr>
        <w:t>intérêt </w:t>
      </w:r>
    </w:p>
    <w:p w:rsidR="00EF1F99" w:rsidRPr="00EF1F99" w:rsidRDefault="00EF1F99" w:rsidP="00EF1F99">
      <w:pPr>
        <w:jc w:val="center"/>
        <w:rPr>
          <w:b/>
          <w:sz w:val="36"/>
        </w:rPr>
      </w:pPr>
      <w:r w:rsidRPr="002A3A73">
        <w:rPr>
          <w:b/>
          <w:color w:val="FF0000"/>
          <w:sz w:val="28"/>
        </w:rPr>
        <w:t>A</w:t>
      </w:r>
      <w:r w:rsidR="004D34AC">
        <w:rPr>
          <w:b/>
          <w:color w:val="FF0000"/>
          <w:sz w:val="28"/>
        </w:rPr>
        <w:t>mi N° 001/MAGNA/RDC</w:t>
      </w:r>
      <w:r w:rsidRPr="002A3A73">
        <w:rPr>
          <w:b/>
          <w:color w:val="FF0000"/>
          <w:sz w:val="28"/>
        </w:rPr>
        <w:t>/2022</w:t>
      </w:r>
    </w:p>
    <w:p w:rsidR="00EF1F99" w:rsidRDefault="00EF1F99">
      <w:r>
        <w:rPr>
          <w:noProof/>
          <w:lang w:eastAsia="fr-FR"/>
        </w:rPr>
        <mc:AlternateContent>
          <mc:Choice Requires="wps">
            <w:drawing>
              <wp:anchor distT="0" distB="0" distL="114300" distR="114300" simplePos="0" relativeHeight="251662336" behindDoc="0" locked="0" layoutInCell="1" allowOverlap="1" wp14:anchorId="6A099FBC" wp14:editId="0E41EBD5">
                <wp:simplePos x="0" y="0"/>
                <wp:positionH relativeFrom="column">
                  <wp:posOffset>-204470</wp:posOffset>
                </wp:positionH>
                <wp:positionV relativeFrom="paragraph">
                  <wp:posOffset>55880</wp:posOffset>
                </wp:positionV>
                <wp:extent cx="5953125" cy="0"/>
                <wp:effectExtent l="0" t="19050" r="9525" b="19050"/>
                <wp:wrapNone/>
                <wp:docPr id="2" name="Connecteur droit 2"/>
                <wp:cNvGraphicFramePr/>
                <a:graphic xmlns:a="http://schemas.openxmlformats.org/drawingml/2006/main">
                  <a:graphicData uri="http://schemas.microsoft.com/office/word/2010/wordprocessingShape">
                    <wps:wsp>
                      <wps:cNvCnPr/>
                      <wps:spPr>
                        <a:xfrm>
                          <a:off x="0" y="0"/>
                          <a:ext cx="5953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8A140" id="Connecteur droit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4.4pt" to="452.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" strokecolor="#4579b8 [3044]" strokeweight="2.25pt"/>
            </w:pict>
          </mc:Fallback>
        </mc:AlternateContent>
      </w:r>
    </w:p>
    <w:p w:rsidR="006D21B6" w:rsidRPr="00980F99" w:rsidRDefault="00BC0F71" w:rsidP="006D21B6">
      <w:pPr>
        <w:pStyle w:val="Paragraphedeliste"/>
        <w:numPr>
          <w:ilvl w:val="0"/>
          <w:numId w:val="2"/>
        </w:numPr>
        <w:suppressAutoHyphens/>
        <w:jc w:val="both"/>
        <w:textAlignment w:val="baseline"/>
        <w:rPr>
          <w:rFonts w:ascii="Arial" w:hAnsi="Arial" w:cs="Arial"/>
          <w:b/>
          <w:sz w:val="24"/>
          <w:szCs w:val="24"/>
        </w:rPr>
      </w:pPr>
      <w:r w:rsidRPr="00980F99">
        <w:rPr>
          <w:rFonts w:ascii="Arial" w:hAnsi="Arial" w:cs="Arial"/>
          <w:b/>
          <w:sz w:val="24"/>
          <w:szCs w:val="24"/>
        </w:rPr>
        <w:t>CONTEXTE JUSTIFICATIF</w:t>
      </w:r>
    </w:p>
    <w:p w:rsidR="00C96D9C" w:rsidRPr="00E82B45" w:rsidRDefault="00C96D9C" w:rsidP="00E82B45">
      <w:pPr>
        <w:suppressAutoHyphens/>
        <w:jc w:val="both"/>
        <w:textAlignment w:val="baseline"/>
        <w:rPr>
          <w:rFonts w:ascii="Arial" w:hAnsi="Arial" w:cs="Arial"/>
          <w:sz w:val="24"/>
          <w:szCs w:val="24"/>
        </w:rPr>
      </w:pPr>
      <w:r w:rsidRPr="00E82B45">
        <w:rPr>
          <w:rFonts w:ascii="Arial" w:hAnsi="Arial" w:cs="Arial"/>
          <w:sz w:val="24"/>
          <w:szCs w:val="24"/>
        </w:rPr>
        <w:t>MAGNA</w:t>
      </w:r>
      <w:r w:rsidR="00706921">
        <w:t xml:space="preserve"> </w:t>
      </w:r>
      <w:r w:rsidR="00706921" w:rsidRPr="00706921">
        <w:rPr>
          <w:rFonts w:ascii="Arial" w:hAnsi="Arial" w:cs="Arial"/>
          <w:sz w:val="24"/>
          <w:szCs w:val="24"/>
        </w:rPr>
        <w:t>est une Organisation Non Gouvernementale Internationale créée en 2001, basée en Slovaquie. Elle est implantée en RDC depuis 2009. MAGNA se consacre principalement à la prise en charge des cas de malnutrition et la prise en charge médicale et psychosociale des populations vulnérables</w:t>
      </w:r>
      <w:r w:rsidRPr="00E82B45">
        <w:rPr>
          <w:rFonts w:ascii="Arial" w:hAnsi="Arial" w:cs="Arial"/>
          <w:sz w:val="24"/>
          <w:szCs w:val="24"/>
        </w:rPr>
        <w:t xml:space="preserve"> est opérationnelle en RDC depuis 2009, et ses interventions s’étendent dans plusieurs zones en RDC. Pour atteindre son objectif, l’ONG renforce durablement l’offre de soins médicaux et psychologiques gratuits, fournit un appui institutionnel, supervise les structures de santé et renforce les capacités des prestataires locaux de soins pour une prise en charge médicale de qualité.</w:t>
      </w:r>
    </w:p>
    <w:p w:rsidR="00E82B45" w:rsidRDefault="00C96D9C" w:rsidP="00E82B45">
      <w:pPr>
        <w:suppressAutoHyphens/>
        <w:jc w:val="both"/>
        <w:textAlignment w:val="baseline"/>
        <w:rPr>
          <w:rFonts w:ascii="Arial" w:hAnsi="Arial" w:cs="Arial"/>
          <w:sz w:val="24"/>
          <w:szCs w:val="24"/>
        </w:rPr>
      </w:pPr>
      <w:r w:rsidRPr="00E82B45">
        <w:rPr>
          <w:rFonts w:ascii="Arial" w:hAnsi="Arial" w:cs="Arial"/>
          <w:sz w:val="24"/>
          <w:szCs w:val="24"/>
        </w:rPr>
        <w:t>Les répercussions du conflit Nkamuina Nsapu de 2016 qui a affecté l’espace grand Kasaï en République Démocratique du Congo</w:t>
      </w:r>
      <w:r w:rsidR="00E82B45">
        <w:rPr>
          <w:rFonts w:ascii="Arial" w:hAnsi="Arial" w:cs="Arial"/>
          <w:sz w:val="24"/>
          <w:szCs w:val="24"/>
        </w:rPr>
        <w:t xml:space="preserve">, sont encore présentes dans cette </w:t>
      </w:r>
      <w:r w:rsidRPr="00E82B45">
        <w:rPr>
          <w:rFonts w:ascii="Arial" w:hAnsi="Arial" w:cs="Arial"/>
          <w:sz w:val="24"/>
          <w:szCs w:val="24"/>
        </w:rPr>
        <w:t xml:space="preserve">région </w:t>
      </w:r>
      <w:r w:rsidR="00E82B45">
        <w:rPr>
          <w:rFonts w:ascii="Arial" w:hAnsi="Arial" w:cs="Arial"/>
          <w:sz w:val="24"/>
          <w:szCs w:val="24"/>
        </w:rPr>
        <w:t>d</w:t>
      </w:r>
      <w:r w:rsidRPr="00E82B45">
        <w:rPr>
          <w:rFonts w:ascii="Arial" w:hAnsi="Arial" w:cs="Arial"/>
          <w:sz w:val="24"/>
          <w:szCs w:val="24"/>
        </w:rPr>
        <w:t xml:space="preserve">ont la province du Kasaï. Cette crise a entrainé des déplacements de </w:t>
      </w:r>
      <w:r w:rsidR="00E82B45" w:rsidRPr="00E82B45">
        <w:rPr>
          <w:rFonts w:ascii="Arial" w:hAnsi="Arial" w:cs="Arial"/>
          <w:sz w:val="24"/>
          <w:szCs w:val="24"/>
        </w:rPr>
        <w:t>populations, des violations de d</w:t>
      </w:r>
      <w:r w:rsidRPr="00E82B45">
        <w:rPr>
          <w:rFonts w:ascii="Arial" w:hAnsi="Arial" w:cs="Arial"/>
          <w:sz w:val="24"/>
          <w:szCs w:val="24"/>
        </w:rPr>
        <w:t xml:space="preserve">roits de l’homme y compris ceux de l’enfant.  </w:t>
      </w:r>
    </w:p>
    <w:p w:rsidR="00C96D9C" w:rsidRPr="00E82B45" w:rsidRDefault="00C96D9C" w:rsidP="00E82B45">
      <w:pPr>
        <w:suppressAutoHyphens/>
        <w:jc w:val="both"/>
        <w:textAlignment w:val="baseline"/>
        <w:rPr>
          <w:rFonts w:ascii="Arial" w:hAnsi="Arial" w:cs="Arial"/>
          <w:sz w:val="24"/>
          <w:szCs w:val="24"/>
        </w:rPr>
      </w:pPr>
      <w:r w:rsidRPr="00E82B45">
        <w:rPr>
          <w:rFonts w:ascii="Arial" w:hAnsi="Arial" w:cs="Arial"/>
          <w:sz w:val="24"/>
          <w:szCs w:val="24"/>
        </w:rPr>
        <w:t xml:space="preserve">A cette dernière se superposent bien d’autres crises liées à l’expulsion des populations congolaises de l’Angola ainsi que le rapatriement des réfugiés dans la province du Kasaï </w:t>
      </w:r>
      <w:r w:rsidR="00E82B45" w:rsidRPr="00E82B45">
        <w:rPr>
          <w:rFonts w:ascii="Arial" w:hAnsi="Arial" w:cs="Arial"/>
          <w:sz w:val="24"/>
          <w:szCs w:val="24"/>
        </w:rPr>
        <w:t>à</w:t>
      </w:r>
      <w:r w:rsidR="00E82B45">
        <w:rPr>
          <w:rFonts w:ascii="Arial" w:hAnsi="Arial" w:cs="Arial"/>
          <w:sz w:val="24"/>
          <w:szCs w:val="24"/>
        </w:rPr>
        <w:t xml:space="preserve"> la</w:t>
      </w:r>
      <w:r w:rsidR="00E82B45" w:rsidRPr="00E82B45">
        <w:rPr>
          <w:rFonts w:ascii="Arial" w:hAnsi="Arial" w:cs="Arial"/>
          <w:sz w:val="24"/>
          <w:szCs w:val="24"/>
        </w:rPr>
        <w:t xml:space="preserve"> </w:t>
      </w:r>
      <w:r w:rsidRPr="00E82B45">
        <w:rPr>
          <w:rFonts w:ascii="Arial" w:hAnsi="Arial" w:cs="Arial"/>
          <w:sz w:val="24"/>
          <w:szCs w:val="24"/>
        </w:rPr>
        <w:t>frontalière avec l’Angola</w:t>
      </w:r>
      <w:r w:rsidR="00E82B45" w:rsidRPr="00E82B45">
        <w:rPr>
          <w:rFonts w:ascii="Arial" w:hAnsi="Arial" w:cs="Arial"/>
          <w:sz w:val="24"/>
          <w:szCs w:val="24"/>
        </w:rPr>
        <w:t xml:space="preserve">.  Accueil quotidien de ces </w:t>
      </w:r>
      <w:r w:rsidRPr="00E82B45">
        <w:rPr>
          <w:rFonts w:ascii="Arial" w:hAnsi="Arial" w:cs="Arial"/>
          <w:sz w:val="24"/>
          <w:szCs w:val="24"/>
        </w:rPr>
        <w:t xml:space="preserve">personnes </w:t>
      </w:r>
      <w:r w:rsidR="00E82B45" w:rsidRPr="00E82B45">
        <w:rPr>
          <w:rFonts w:ascii="Arial" w:hAnsi="Arial" w:cs="Arial"/>
          <w:sz w:val="24"/>
          <w:szCs w:val="24"/>
        </w:rPr>
        <w:t>refoulées d</w:t>
      </w:r>
      <w:r w:rsidRPr="00E82B45">
        <w:rPr>
          <w:rFonts w:ascii="Arial" w:hAnsi="Arial" w:cs="Arial"/>
          <w:sz w:val="24"/>
          <w:szCs w:val="24"/>
        </w:rPr>
        <w:t>e l’Angola qui se trouvent dans u</w:t>
      </w:r>
      <w:r w:rsidR="00E82B45" w:rsidRPr="00E82B45">
        <w:rPr>
          <w:rFonts w:ascii="Arial" w:hAnsi="Arial" w:cs="Arial"/>
          <w:sz w:val="24"/>
          <w:szCs w:val="24"/>
        </w:rPr>
        <w:t xml:space="preserve">ne condition de vulnérabilité </w:t>
      </w:r>
      <w:r w:rsidRPr="00E82B45">
        <w:rPr>
          <w:rFonts w:ascii="Arial" w:hAnsi="Arial" w:cs="Arial"/>
          <w:sz w:val="24"/>
          <w:szCs w:val="24"/>
        </w:rPr>
        <w:t>justi</w:t>
      </w:r>
      <w:r w:rsidR="00706921">
        <w:rPr>
          <w:rFonts w:ascii="Arial" w:hAnsi="Arial" w:cs="Arial"/>
          <w:sz w:val="24"/>
          <w:szCs w:val="24"/>
        </w:rPr>
        <w:t>fie le choix du territoire</w:t>
      </w:r>
      <w:r w:rsidRPr="00E82B45">
        <w:rPr>
          <w:rFonts w:ascii="Arial" w:hAnsi="Arial" w:cs="Arial"/>
          <w:sz w:val="24"/>
          <w:szCs w:val="24"/>
        </w:rPr>
        <w:t xml:space="preserve"> de Kamonia.</w:t>
      </w:r>
    </w:p>
    <w:p w:rsidR="00C96D9C" w:rsidRPr="006D21B6" w:rsidRDefault="006203E8" w:rsidP="006D21B6">
      <w:pPr>
        <w:suppressAutoHyphens/>
        <w:jc w:val="both"/>
        <w:textAlignment w:val="baseline"/>
        <w:rPr>
          <w:rFonts w:ascii="Arial" w:hAnsi="Arial" w:cs="Arial"/>
          <w:sz w:val="24"/>
          <w:szCs w:val="24"/>
        </w:rPr>
      </w:pPr>
      <w:r w:rsidRPr="006D21B6">
        <w:rPr>
          <w:rFonts w:ascii="Arial" w:hAnsi="Arial" w:cs="Arial"/>
          <w:sz w:val="24"/>
          <w:szCs w:val="24"/>
        </w:rPr>
        <w:t>MAGNA met en œuvre u</w:t>
      </w:r>
      <w:r w:rsidR="00C96D9C" w:rsidRPr="006D21B6">
        <w:rPr>
          <w:rFonts w:ascii="Arial" w:hAnsi="Arial" w:cs="Arial"/>
          <w:sz w:val="24"/>
          <w:szCs w:val="24"/>
        </w:rPr>
        <w:t xml:space="preserve">n projet </w:t>
      </w:r>
      <w:r w:rsidRPr="006D21B6">
        <w:rPr>
          <w:rFonts w:ascii="Arial" w:hAnsi="Arial" w:cs="Arial"/>
          <w:sz w:val="24"/>
          <w:szCs w:val="24"/>
        </w:rPr>
        <w:t>intitulé :</w:t>
      </w:r>
      <w:r w:rsidR="00C96D9C" w:rsidRPr="006D21B6">
        <w:rPr>
          <w:rFonts w:ascii="Arial" w:hAnsi="Arial" w:cs="Arial"/>
          <w:sz w:val="24"/>
          <w:szCs w:val="24"/>
        </w:rPr>
        <w:t> </w:t>
      </w:r>
      <w:r w:rsidR="00C96D9C" w:rsidRPr="006D21B6">
        <w:rPr>
          <w:rFonts w:ascii="Arial" w:hAnsi="Arial" w:cs="Arial"/>
          <w:b/>
          <w:sz w:val="24"/>
          <w:szCs w:val="24"/>
        </w:rPr>
        <w:t xml:space="preserve">« Renforcer l’accès des filles dans et hors circuit scolaire à Kamonia aux services VBG et aux mécanismes de protection contre les </w:t>
      </w:r>
      <w:r w:rsidR="006D21B6" w:rsidRPr="006D21B6">
        <w:rPr>
          <w:rFonts w:ascii="Arial" w:hAnsi="Arial" w:cs="Arial"/>
          <w:b/>
          <w:sz w:val="24"/>
          <w:szCs w:val="24"/>
        </w:rPr>
        <w:t xml:space="preserve">abus et exploitation sexuelle », </w:t>
      </w:r>
      <w:r w:rsidR="00C96D9C" w:rsidRPr="006D21B6">
        <w:rPr>
          <w:rFonts w:ascii="Arial" w:hAnsi="Arial" w:cs="Arial"/>
          <w:sz w:val="24"/>
          <w:szCs w:val="24"/>
        </w:rPr>
        <w:t>projet b</w:t>
      </w:r>
      <w:r w:rsidR="006D21B6" w:rsidRPr="006D21B6">
        <w:rPr>
          <w:rFonts w:ascii="Arial" w:hAnsi="Arial" w:cs="Arial"/>
          <w:sz w:val="24"/>
          <w:szCs w:val="24"/>
        </w:rPr>
        <w:t xml:space="preserve">asé essentiellement sur les VGB et </w:t>
      </w:r>
      <w:r w:rsidR="00C96D9C" w:rsidRPr="006D21B6">
        <w:rPr>
          <w:rFonts w:ascii="Arial" w:hAnsi="Arial" w:cs="Arial"/>
          <w:sz w:val="24"/>
          <w:szCs w:val="24"/>
        </w:rPr>
        <w:t xml:space="preserve">EAS mais avec un accent particulier sur la Protection de l’enfant allant jusqu’à la prise en charge des cas d’indigence et cela en collaboration étroite avec la </w:t>
      </w:r>
      <w:r w:rsidR="00706921">
        <w:rPr>
          <w:rFonts w:ascii="Arial" w:hAnsi="Arial" w:cs="Arial"/>
          <w:sz w:val="24"/>
          <w:szCs w:val="24"/>
        </w:rPr>
        <w:t>DPS, DIVIGENRE, DIVAS et l’EPST.</w:t>
      </w:r>
      <w:r w:rsidR="00C96D9C" w:rsidRPr="006D21B6">
        <w:rPr>
          <w:rFonts w:ascii="Arial" w:hAnsi="Arial" w:cs="Arial"/>
          <w:sz w:val="24"/>
          <w:szCs w:val="24"/>
        </w:rPr>
        <w:t xml:space="preserve"> Ce projet vise à assurer une prise en charg</w:t>
      </w:r>
      <w:r w:rsidR="00706921">
        <w:rPr>
          <w:rFonts w:ascii="Arial" w:hAnsi="Arial" w:cs="Arial"/>
          <w:sz w:val="24"/>
          <w:szCs w:val="24"/>
        </w:rPr>
        <w:t>e Holistique aux SVBG/EAS, une prise en charge</w:t>
      </w:r>
      <w:r w:rsidR="00C96D9C" w:rsidRPr="006D21B6">
        <w:rPr>
          <w:rFonts w:ascii="Arial" w:hAnsi="Arial" w:cs="Arial"/>
          <w:sz w:val="24"/>
          <w:szCs w:val="24"/>
        </w:rPr>
        <w:t xml:space="preserve"> de qualité, touchant tous les besoins réels et fondament</w:t>
      </w:r>
      <w:r w:rsidR="00706921">
        <w:rPr>
          <w:rFonts w:ascii="Arial" w:hAnsi="Arial" w:cs="Arial"/>
          <w:sz w:val="24"/>
          <w:szCs w:val="24"/>
        </w:rPr>
        <w:t>aux des e</w:t>
      </w:r>
      <w:r w:rsidR="00C96D9C" w:rsidRPr="006D21B6">
        <w:rPr>
          <w:rFonts w:ascii="Arial" w:hAnsi="Arial" w:cs="Arial"/>
          <w:sz w:val="24"/>
          <w:szCs w:val="24"/>
        </w:rPr>
        <w:t>nfants vulnérables et des SVBG ainsi que des SEAS</w:t>
      </w:r>
      <w:r w:rsidR="006D21B6" w:rsidRPr="006D21B6">
        <w:rPr>
          <w:rFonts w:ascii="Arial" w:hAnsi="Arial" w:cs="Arial"/>
          <w:sz w:val="24"/>
          <w:szCs w:val="24"/>
        </w:rPr>
        <w:t>.</w:t>
      </w:r>
      <w:r w:rsidR="00C96D9C" w:rsidRPr="006D21B6">
        <w:rPr>
          <w:rFonts w:ascii="Arial" w:hAnsi="Arial" w:cs="Arial"/>
          <w:sz w:val="24"/>
          <w:szCs w:val="24"/>
        </w:rPr>
        <w:t xml:space="preserve">  </w:t>
      </w:r>
    </w:p>
    <w:p w:rsidR="006D21B6" w:rsidRDefault="00980F99" w:rsidP="000B52BB">
      <w:pPr>
        <w:jc w:val="both"/>
        <w:rPr>
          <w:rFonts w:ascii="Arial" w:hAnsi="Arial" w:cs="Arial"/>
          <w:sz w:val="24"/>
        </w:rPr>
      </w:pPr>
      <w:r w:rsidRPr="0010212F">
        <w:rPr>
          <w:rFonts w:ascii="Arial" w:hAnsi="Arial" w:cs="Arial"/>
          <w:sz w:val="24"/>
          <w:szCs w:val="28"/>
        </w:rPr>
        <w:t xml:space="preserve">Ainsi, à travers ce projet, MAGNA vise à assurer la prise en charge holistique aux SVBG et enfants vulnérables, en assurer notamment leur réinsertion </w:t>
      </w:r>
      <w:r w:rsidRPr="0010212F">
        <w:rPr>
          <w:rFonts w:ascii="Arial" w:hAnsi="Arial" w:cs="Arial"/>
          <w:sz w:val="24"/>
          <w:szCs w:val="28"/>
        </w:rPr>
        <w:lastRenderedPageBreak/>
        <w:t xml:space="preserve">socioéconomique, </w:t>
      </w:r>
      <w:r w:rsidR="00AD253D" w:rsidRPr="0010212F">
        <w:rPr>
          <w:rFonts w:ascii="Arial" w:hAnsi="Arial" w:cs="Arial"/>
          <w:sz w:val="24"/>
        </w:rPr>
        <w:t>c</w:t>
      </w:r>
      <w:r w:rsidRPr="0010212F">
        <w:rPr>
          <w:rFonts w:ascii="Arial" w:hAnsi="Arial" w:cs="Arial"/>
          <w:sz w:val="24"/>
        </w:rPr>
        <w:t xml:space="preserve">’est pourquoi </w:t>
      </w:r>
      <w:r w:rsidR="00AD253D" w:rsidRPr="0010212F">
        <w:rPr>
          <w:rFonts w:ascii="Arial" w:hAnsi="Arial" w:cs="Arial"/>
          <w:sz w:val="24"/>
        </w:rPr>
        <w:t xml:space="preserve">il </w:t>
      </w:r>
      <w:r w:rsidRPr="0010212F">
        <w:rPr>
          <w:rFonts w:ascii="Arial" w:hAnsi="Arial" w:cs="Arial"/>
          <w:sz w:val="24"/>
        </w:rPr>
        <w:t>recherche l’expertise d’un</w:t>
      </w:r>
      <w:r w:rsidR="00706921">
        <w:rPr>
          <w:rFonts w:ascii="Arial" w:hAnsi="Arial" w:cs="Arial"/>
          <w:sz w:val="24"/>
        </w:rPr>
        <w:t>e ONG nationale</w:t>
      </w:r>
      <w:r w:rsidRPr="0010212F">
        <w:rPr>
          <w:rFonts w:ascii="Arial" w:hAnsi="Arial" w:cs="Arial"/>
          <w:sz w:val="24"/>
        </w:rPr>
        <w:t xml:space="preserve"> dans la conduite d’une étude du marché pour comprendre la réalité socioéconomique afin d’offrir aux bénéficiaires une réinsertion plus efficace.</w:t>
      </w:r>
    </w:p>
    <w:p w:rsidR="000B52BB" w:rsidRPr="00943AF4" w:rsidRDefault="00677EBF" w:rsidP="000B52BB">
      <w:pPr>
        <w:pStyle w:val="Paragraphedeliste"/>
        <w:numPr>
          <w:ilvl w:val="0"/>
          <w:numId w:val="2"/>
        </w:numPr>
        <w:jc w:val="both"/>
        <w:rPr>
          <w:rFonts w:ascii="Arial" w:hAnsi="Arial" w:cs="Arial"/>
          <w:b/>
          <w:sz w:val="24"/>
        </w:rPr>
      </w:pPr>
      <w:r w:rsidRPr="00943AF4">
        <w:rPr>
          <w:rFonts w:ascii="Arial" w:hAnsi="Arial" w:cs="Arial"/>
          <w:b/>
          <w:sz w:val="24"/>
        </w:rPr>
        <w:t xml:space="preserve">OBJECTIFS </w:t>
      </w:r>
    </w:p>
    <w:p w:rsidR="00677EBF" w:rsidRDefault="00677EBF" w:rsidP="00677EBF">
      <w:pPr>
        <w:pStyle w:val="Paragraphedeliste"/>
        <w:ind w:left="1080"/>
        <w:jc w:val="both"/>
        <w:rPr>
          <w:rFonts w:ascii="Arial" w:hAnsi="Arial" w:cs="Arial"/>
          <w:sz w:val="24"/>
        </w:rPr>
      </w:pPr>
    </w:p>
    <w:p w:rsidR="000B52BB" w:rsidRPr="00AA1331" w:rsidRDefault="00677EBF" w:rsidP="00677EBF">
      <w:pPr>
        <w:pStyle w:val="Paragraphedeliste"/>
        <w:numPr>
          <w:ilvl w:val="0"/>
          <w:numId w:val="3"/>
        </w:numPr>
        <w:jc w:val="both"/>
        <w:rPr>
          <w:rFonts w:ascii="Arial" w:hAnsi="Arial" w:cs="Arial"/>
          <w:b/>
          <w:sz w:val="24"/>
        </w:rPr>
      </w:pPr>
      <w:r w:rsidRPr="00AA1331">
        <w:rPr>
          <w:rFonts w:ascii="Arial" w:hAnsi="Arial" w:cs="Arial"/>
          <w:b/>
          <w:sz w:val="24"/>
        </w:rPr>
        <w:t>Objectif général</w:t>
      </w:r>
    </w:p>
    <w:p w:rsidR="00677EBF" w:rsidRDefault="00677EBF" w:rsidP="00677EBF">
      <w:pPr>
        <w:jc w:val="both"/>
        <w:rPr>
          <w:rFonts w:ascii="Arial" w:hAnsi="Arial" w:cs="Arial"/>
          <w:sz w:val="24"/>
        </w:rPr>
      </w:pPr>
      <w:r>
        <w:rPr>
          <w:rFonts w:ascii="Arial" w:hAnsi="Arial" w:cs="Arial"/>
          <w:sz w:val="24"/>
        </w:rPr>
        <w:t>Réaliser l’étude du marché pour comprendre la réalité socioéconomique du milieu afin d’offrir aux bénéficiaires directs, une réinsertion plus efficace.</w:t>
      </w:r>
    </w:p>
    <w:p w:rsidR="00943AF4" w:rsidRPr="00AA1331" w:rsidRDefault="00943AF4" w:rsidP="00943AF4">
      <w:pPr>
        <w:pStyle w:val="Paragraphedeliste"/>
        <w:numPr>
          <w:ilvl w:val="0"/>
          <w:numId w:val="3"/>
        </w:numPr>
        <w:jc w:val="both"/>
        <w:rPr>
          <w:rFonts w:ascii="Arial" w:hAnsi="Arial" w:cs="Arial"/>
          <w:b/>
          <w:sz w:val="24"/>
        </w:rPr>
      </w:pPr>
      <w:r w:rsidRPr="00AA1331">
        <w:rPr>
          <w:rFonts w:ascii="Arial" w:hAnsi="Arial" w:cs="Arial"/>
          <w:b/>
          <w:sz w:val="24"/>
        </w:rPr>
        <w:t xml:space="preserve">Objectifs spécifiques </w:t>
      </w:r>
    </w:p>
    <w:p w:rsidR="00943AF4" w:rsidRDefault="00943AF4" w:rsidP="00943AF4">
      <w:pPr>
        <w:pStyle w:val="Paragraphedeliste"/>
        <w:jc w:val="both"/>
        <w:rPr>
          <w:rFonts w:ascii="Arial" w:hAnsi="Arial" w:cs="Arial"/>
          <w:sz w:val="24"/>
        </w:rPr>
      </w:pPr>
    </w:p>
    <w:p w:rsidR="00943AF4" w:rsidRDefault="00943AF4" w:rsidP="00943AF4">
      <w:pPr>
        <w:pStyle w:val="Paragraphedeliste"/>
        <w:numPr>
          <w:ilvl w:val="0"/>
          <w:numId w:val="4"/>
        </w:numPr>
        <w:jc w:val="both"/>
        <w:rPr>
          <w:rFonts w:ascii="Arial" w:hAnsi="Arial" w:cs="Arial"/>
          <w:sz w:val="24"/>
        </w:rPr>
      </w:pPr>
      <w:r>
        <w:rPr>
          <w:rFonts w:ascii="Arial" w:hAnsi="Arial" w:cs="Arial"/>
          <w:sz w:val="24"/>
        </w:rPr>
        <w:t xml:space="preserve">Monter les plans d’affaires pour chaque bénéficiaire, </w:t>
      </w:r>
    </w:p>
    <w:p w:rsidR="00943AF4" w:rsidRPr="00A772A3" w:rsidRDefault="00943AF4" w:rsidP="00A772A3">
      <w:pPr>
        <w:pStyle w:val="Paragraphedeliste"/>
        <w:numPr>
          <w:ilvl w:val="0"/>
          <w:numId w:val="4"/>
        </w:numPr>
        <w:jc w:val="both"/>
        <w:rPr>
          <w:rFonts w:ascii="Arial" w:hAnsi="Arial" w:cs="Arial"/>
          <w:sz w:val="24"/>
        </w:rPr>
      </w:pPr>
      <w:r>
        <w:rPr>
          <w:rFonts w:ascii="Arial" w:hAnsi="Arial" w:cs="Arial"/>
          <w:sz w:val="24"/>
        </w:rPr>
        <w:t xml:space="preserve">Faire l’analyse socioéconomique du marché dans la zone cible du projet, </w:t>
      </w:r>
    </w:p>
    <w:p w:rsidR="00943AF4" w:rsidRDefault="00943AF4" w:rsidP="00943AF4">
      <w:pPr>
        <w:pStyle w:val="Paragraphedeliste"/>
        <w:numPr>
          <w:ilvl w:val="0"/>
          <w:numId w:val="4"/>
        </w:numPr>
        <w:jc w:val="both"/>
        <w:rPr>
          <w:rFonts w:ascii="Arial" w:hAnsi="Arial" w:cs="Arial"/>
          <w:sz w:val="24"/>
        </w:rPr>
      </w:pPr>
      <w:r>
        <w:rPr>
          <w:rFonts w:ascii="Arial" w:hAnsi="Arial" w:cs="Arial"/>
          <w:sz w:val="24"/>
        </w:rPr>
        <w:t>For</w:t>
      </w:r>
      <w:r w:rsidR="00072425">
        <w:rPr>
          <w:rFonts w:ascii="Arial" w:hAnsi="Arial" w:cs="Arial"/>
          <w:sz w:val="24"/>
        </w:rPr>
        <w:t>mer ou briefer les conseillères VBG</w:t>
      </w:r>
      <w:r>
        <w:rPr>
          <w:rFonts w:ascii="Arial" w:hAnsi="Arial" w:cs="Arial"/>
          <w:sz w:val="24"/>
        </w:rPr>
        <w:t xml:space="preserve"> sur la tenue d’une AGR, </w:t>
      </w:r>
    </w:p>
    <w:p w:rsidR="00A772A3" w:rsidRDefault="00A772A3" w:rsidP="00943AF4">
      <w:pPr>
        <w:pStyle w:val="Paragraphedeliste"/>
        <w:numPr>
          <w:ilvl w:val="0"/>
          <w:numId w:val="4"/>
        </w:numPr>
        <w:jc w:val="both"/>
        <w:rPr>
          <w:rFonts w:ascii="Arial" w:hAnsi="Arial" w:cs="Arial"/>
          <w:sz w:val="24"/>
        </w:rPr>
      </w:pPr>
      <w:r>
        <w:rPr>
          <w:rFonts w:ascii="Arial" w:hAnsi="Arial" w:cs="Arial"/>
          <w:sz w:val="24"/>
        </w:rPr>
        <w:t xml:space="preserve">Rendre disponible les outils de la réalisation, </w:t>
      </w:r>
    </w:p>
    <w:p w:rsidR="00A772A3" w:rsidRDefault="00557BCB" w:rsidP="00943AF4">
      <w:pPr>
        <w:pStyle w:val="Paragraphedeliste"/>
        <w:numPr>
          <w:ilvl w:val="0"/>
          <w:numId w:val="4"/>
        </w:numPr>
        <w:jc w:val="both"/>
        <w:rPr>
          <w:rFonts w:ascii="Arial" w:hAnsi="Arial" w:cs="Arial"/>
          <w:sz w:val="24"/>
        </w:rPr>
      </w:pPr>
      <w:r>
        <w:rPr>
          <w:rFonts w:ascii="Arial" w:hAnsi="Arial" w:cs="Arial"/>
          <w:sz w:val="24"/>
        </w:rPr>
        <w:t>Accompagner</w:t>
      </w:r>
      <w:r w:rsidR="00C441C2">
        <w:rPr>
          <w:rFonts w:ascii="Arial" w:hAnsi="Arial" w:cs="Arial"/>
          <w:sz w:val="24"/>
        </w:rPr>
        <w:t xml:space="preserve"> MAGNA dans le processus de la r</w:t>
      </w:r>
      <w:r>
        <w:rPr>
          <w:rFonts w:ascii="Arial" w:hAnsi="Arial" w:cs="Arial"/>
          <w:sz w:val="24"/>
        </w:rPr>
        <w:t>éinsertion des bénéficiaires.</w:t>
      </w:r>
    </w:p>
    <w:p w:rsidR="00A772A3" w:rsidRPr="00943AF4" w:rsidRDefault="00A772A3" w:rsidP="00A772A3">
      <w:pPr>
        <w:pStyle w:val="Paragraphedeliste"/>
        <w:jc w:val="both"/>
        <w:rPr>
          <w:rFonts w:ascii="Arial" w:hAnsi="Arial" w:cs="Arial"/>
          <w:sz w:val="24"/>
        </w:rPr>
      </w:pPr>
    </w:p>
    <w:p w:rsidR="006D21B6" w:rsidRPr="00FA23F6" w:rsidRDefault="00FA23F6" w:rsidP="00A772A3">
      <w:pPr>
        <w:pStyle w:val="Paragraphedeliste"/>
        <w:numPr>
          <w:ilvl w:val="0"/>
          <w:numId w:val="2"/>
        </w:numPr>
        <w:suppressAutoHyphens/>
        <w:jc w:val="both"/>
        <w:textAlignment w:val="baseline"/>
        <w:rPr>
          <w:rFonts w:ascii="Arial" w:hAnsi="Arial" w:cs="Arial"/>
          <w:b/>
          <w:sz w:val="24"/>
          <w:szCs w:val="24"/>
        </w:rPr>
      </w:pPr>
      <w:r w:rsidRPr="00FA23F6">
        <w:rPr>
          <w:rFonts w:ascii="Arial" w:hAnsi="Arial" w:cs="Arial"/>
          <w:b/>
          <w:sz w:val="24"/>
          <w:szCs w:val="24"/>
        </w:rPr>
        <w:t>RESULTATS ATTENDUS ET DELIVRABLES</w:t>
      </w:r>
    </w:p>
    <w:p w:rsidR="006D21B6" w:rsidRDefault="006D21B6" w:rsidP="006D21B6">
      <w:pPr>
        <w:suppressAutoHyphens/>
        <w:jc w:val="both"/>
        <w:textAlignment w:val="baseline"/>
        <w:rPr>
          <w:rFonts w:ascii="Arial" w:hAnsi="Arial" w:cs="Arial"/>
          <w:color w:val="FF0000"/>
          <w:sz w:val="24"/>
          <w:szCs w:val="24"/>
        </w:rPr>
      </w:pPr>
    </w:p>
    <w:tbl>
      <w:tblPr>
        <w:tblStyle w:val="Grilledutableau"/>
        <w:tblW w:w="9438" w:type="dxa"/>
        <w:tblLook w:val="04A0" w:firstRow="1" w:lastRow="0" w:firstColumn="1" w:lastColumn="0" w:noHBand="0" w:noVBand="1"/>
      </w:tblPr>
      <w:tblGrid>
        <w:gridCol w:w="3168"/>
        <w:gridCol w:w="1340"/>
        <w:gridCol w:w="3012"/>
        <w:gridCol w:w="1918"/>
      </w:tblGrid>
      <w:tr w:rsidR="00FA23F6" w:rsidTr="008366C6">
        <w:trPr>
          <w:trHeight w:val="673"/>
        </w:trPr>
        <w:tc>
          <w:tcPr>
            <w:tcW w:w="3168" w:type="dxa"/>
            <w:shd w:val="clear" w:color="auto" w:fill="DDD9C3" w:themeFill="background2" w:themeFillShade="E6"/>
          </w:tcPr>
          <w:p w:rsidR="00FA23F6" w:rsidRPr="00EC410F" w:rsidRDefault="00FA23F6" w:rsidP="006D21B6">
            <w:pPr>
              <w:suppressAutoHyphens/>
              <w:jc w:val="both"/>
              <w:textAlignment w:val="baseline"/>
              <w:rPr>
                <w:rFonts w:ascii="Arial" w:hAnsi="Arial" w:cs="Arial"/>
                <w:b/>
                <w:sz w:val="24"/>
                <w:szCs w:val="24"/>
              </w:rPr>
            </w:pPr>
            <w:r w:rsidRPr="00EC410F">
              <w:rPr>
                <w:rFonts w:ascii="Arial" w:hAnsi="Arial" w:cs="Arial"/>
                <w:b/>
                <w:sz w:val="24"/>
                <w:szCs w:val="24"/>
              </w:rPr>
              <w:t>Résultats attendus</w:t>
            </w:r>
          </w:p>
        </w:tc>
        <w:tc>
          <w:tcPr>
            <w:tcW w:w="1340" w:type="dxa"/>
            <w:shd w:val="clear" w:color="auto" w:fill="DDD9C3" w:themeFill="background2" w:themeFillShade="E6"/>
          </w:tcPr>
          <w:p w:rsidR="00FA23F6" w:rsidRPr="00EC410F" w:rsidRDefault="00FA23F6" w:rsidP="006D21B6">
            <w:pPr>
              <w:suppressAutoHyphens/>
              <w:jc w:val="both"/>
              <w:textAlignment w:val="baseline"/>
              <w:rPr>
                <w:rFonts w:ascii="Arial" w:hAnsi="Arial" w:cs="Arial"/>
                <w:b/>
                <w:sz w:val="24"/>
                <w:szCs w:val="24"/>
              </w:rPr>
            </w:pPr>
            <w:r w:rsidRPr="00EC410F">
              <w:rPr>
                <w:rFonts w:ascii="Arial" w:hAnsi="Arial" w:cs="Arial"/>
                <w:b/>
                <w:sz w:val="24"/>
                <w:szCs w:val="24"/>
              </w:rPr>
              <w:t>Durée (période)</w:t>
            </w:r>
          </w:p>
        </w:tc>
        <w:tc>
          <w:tcPr>
            <w:tcW w:w="3012" w:type="dxa"/>
            <w:shd w:val="clear" w:color="auto" w:fill="DDD9C3" w:themeFill="background2" w:themeFillShade="E6"/>
          </w:tcPr>
          <w:p w:rsidR="00FA23F6" w:rsidRPr="00EC410F" w:rsidRDefault="00FA23F6" w:rsidP="006D21B6">
            <w:pPr>
              <w:suppressAutoHyphens/>
              <w:jc w:val="both"/>
              <w:textAlignment w:val="baseline"/>
              <w:rPr>
                <w:rFonts w:ascii="Arial" w:hAnsi="Arial" w:cs="Arial"/>
                <w:b/>
                <w:sz w:val="24"/>
                <w:szCs w:val="24"/>
              </w:rPr>
            </w:pPr>
            <w:r w:rsidRPr="00EC410F">
              <w:rPr>
                <w:rFonts w:ascii="Arial" w:hAnsi="Arial" w:cs="Arial"/>
                <w:b/>
                <w:sz w:val="24"/>
                <w:szCs w:val="24"/>
              </w:rPr>
              <w:t>Livrables</w:t>
            </w:r>
          </w:p>
        </w:tc>
        <w:tc>
          <w:tcPr>
            <w:tcW w:w="1918" w:type="dxa"/>
            <w:shd w:val="clear" w:color="auto" w:fill="DDD9C3" w:themeFill="background2" w:themeFillShade="E6"/>
          </w:tcPr>
          <w:p w:rsidR="00FA23F6" w:rsidRPr="00EC410F" w:rsidRDefault="00FA23F6" w:rsidP="006D21B6">
            <w:pPr>
              <w:suppressAutoHyphens/>
              <w:jc w:val="both"/>
              <w:textAlignment w:val="baseline"/>
              <w:rPr>
                <w:rFonts w:ascii="Arial" w:hAnsi="Arial" w:cs="Arial"/>
                <w:b/>
                <w:sz w:val="24"/>
                <w:szCs w:val="24"/>
              </w:rPr>
            </w:pPr>
            <w:r w:rsidRPr="00EC410F">
              <w:rPr>
                <w:rFonts w:ascii="Arial" w:hAnsi="Arial" w:cs="Arial"/>
                <w:b/>
                <w:sz w:val="24"/>
                <w:szCs w:val="24"/>
              </w:rPr>
              <w:t>Lieux</w:t>
            </w:r>
          </w:p>
        </w:tc>
      </w:tr>
      <w:tr w:rsidR="00EC410F" w:rsidRPr="00EC410F" w:rsidTr="008366C6">
        <w:trPr>
          <w:trHeight w:val="1327"/>
        </w:trPr>
        <w:tc>
          <w:tcPr>
            <w:tcW w:w="3168" w:type="dxa"/>
          </w:tcPr>
          <w:p w:rsidR="00CB6A0F" w:rsidRPr="00EC410F" w:rsidRDefault="00CB6A0F" w:rsidP="006D21B6">
            <w:pPr>
              <w:suppressAutoHyphens/>
              <w:jc w:val="both"/>
              <w:textAlignment w:val="baseline"/>
              <w:rPr>
                <w:rFonts w:ascii="Arial" w:hAnsi="Arial" w:cs="Arial"/>
                <w:sz w:val="24"/>
                <w:szCs w:val="24"/>
              </w:rPr>
            </w:pPr>
            <w:r w:rsidRPr="00EC410F">
              <w:rPr>
                <w:rFonts w:ascii="Arial" w:hAnsi="Arial" w:cs="Arial"/>
                <w:sz w:val="24"/>
                <w:szCs w:val="24"/>
              </w:rPr>
              <w:t>Prise de contact et planification</w:t>
            </w:r>
          </w:p>
        </w:tc>
        <w:tc>
          <w:tcPr>
            <w:tcW w:w="1340" w:type="dxa"/>
          </w:tcPr>
          <w:p w:rsidR="00CB6A0F" w:rsidRPr="00EC410F" w:rsidRDefault="00CB6A0F" w:rsidP="006D21B6">
            <w:pPr>
              <w:suppressAutoHyphens/>
              <w:jc w:val="both"/>
              <w:textAlignment w:val="baseline"/>
              <w:rPr>
                <w:rFonts w:ascii="Arial" w:hAnsi="Arial" w:cs="Arial"/>
                <w:sz w:val="24"/>
                <w:szCs w:val="24"/>
              </w:rPr>
            </w:pPr>
            <w:r w:rsidRPr="00EC410F">
              <w:rPr>
                <w:rFonts w:ascii="Arial" w:hAnsi="Arial" w:cs="Arial"/>
                <w:sz w:val="24"/>
                <w:szCs w:val="24"/>
              </w:rPr>
              <w:t>10</w:t>
            </w:r>
            <w:r w:rsidR="007C61B6" w:rsidRPr="00EC410F">
              <w:rPr>
                <w:rFonts w:ascii="Arial" w:hAnsi="Arial" w:cs="Arial"/>
                <w:sz w:val="24"/>
                <w:szCs w:val="24"/>
              </w:rPr>
              <w:t xml:space="preserve"> jours </w:t>
            </w:r>
          </w:p>
        </w:tc>
        <w:tc>
          <w:tcPr>
            <w:tcW w:w="3012" w:type="dxa"/>
          </w:tcPr>
          <w:p w:rsidR="00CB6A0F" w:rsidRPr="00EC410F" w:rsidRDefault="007C61B6" w:rsidP="007C61B6">
            <w:pPr>
              <w:pStyle w:val="Paragraphedeliste"/>
              <w:numPr>
                <w:ilvl w:val="0"/>
                <w:numId w:val="5"/>
              </w:numPr>
              <w:suppressAutoHyphens/>
              <w:jc w:val="both"/>
              <w:textAlignment w:val="baseline"/>
              <w:rPr>
                <w:rFonts w:ascii="Arial" w:hAnsi="Arial" w:cs="Arial"/>
                <w:sz w:val="24"/>
                <w:szCs w:val="24"/>
              </w:rPr>
            </w:pPr>
            <w:r w:rsidRPr="00EC410F">
              <w:rPr>
                <w:rFonts w:ascii="Arial" w:hAnsi="Arial" w:cs="Arial"/>
                <w:sz w:val="24"/>
                <w:szCs w:val="24"/>
              </w:rPr>
              <w:t xml:space="preserve">Chronogramme finalisé, </w:t>
            </w:r>
          </w:p>
          <w:p w:rsidR="007C61B6" w:rsidRPr="00EC410F" w:rsidRDefault="007C61B6" w:rsidP="007C61B6">
            <w:pPr>
              <w:pStyle w:val="Paragraphedeliste"/>
              <w:numPr>
                <w:ilvl w:val="0"/>
                <w:numId w:val="5"/>
              </w:numPr>
              <w:suppressAutoHyphens/>
              <w:jc w:val="both"/>
              <w:textAlignment w:val="baseline"/>
              <w:rPr>
                <w:rFonts w:ascii="Arial" w:hAnsi="Arial" w:cs="Arial"/>
                <w:sz w:val="24"/>
                <w:szCs w:val="24"/>
              </w:rPr>
            </w:pPr>
            <w:r w:rsidRPr="00EC410F">
              <w:rPr>
                <w:rFonts w:ascii="Arial" w:hAnsi="Arial" w:cs="Arial"/>
                <w:sz w:val="24"/>
                <w:szCs w:val="24"/>
              </w:rPr>
              <w:t>Méthodologie</w:t>
            </w:r>
          </w:p>
          <w:p w:rsidR="007C61B6" w:rsidRPr="00EC410F" w:rsidRDefault="007C61B6" w:rsidP="007C61B6">
            <w:pPr>
              <w:pStyle w:val="Paragraphedeliste"/>
              <w:numPr>
                <w:ilvl w:val="0"/>
                <w:numId w:val="5"/>
              </w:numPr>
              <w:suppressAutoHyphens/>
              <w:jc w:val="both"/>
              <w:textAlignment w:val="baseline"/>
              <w:rPr>
                <w:rFonts w:ascii="Arial" w:hAnsi="Arial" w:cs="Arial"/>
                <w:sz w:val="24"/>
                <w:szCs w:val="24"/>
              </w:rPr>
            </w:pPr>
            <w:r w:rsidRPr="00EC410F">
              <w:rPr>
                <w:rFonts w:ascii="Arial" w:hAnsi="Arial" w:cs="Arial"/>
                <w:sz w:val="24"/>
                <w:szCs w:val="24"/>
              </w:rPr>
              <w:t xml:space="preserve">Outils  </w:t>
            </w:r>
          </w:p>
        </w:tc>
        <w:tc>
          <w:tcPr>
            <w:tcW w:w="1918" w:type="dxa"/>
          </w:tcPr>
          <w:p w:rsidR="00CB6A0F" w:rsidRPr="00EC410F" w:rsidRDefault="007C61B6" w:rsidP="006D21B6">
            <w:pPr>
              <w:suppressAutoHyphens/>
              <w:jc w:val="both"/>
              <w:textAlignment w:val="baseline"/>
              <w:rPr>
                <w:rFonts w:ascii="Arial" w:hAnsi="Arial" w:cs="Arial"/>
                <w:sz w:val="24"/>
                <w:szCs w:val="24"/>
              </w:rPr>
            </w:pPr>
            <w:r w:rsidRPr="00EC410F">
              <w:rPr>
                <w:rFonts w:ascii="Arial" w:hAnsi="Arial" w:cs="Arial"/>
                <w:sz w:val="24"/>
                <w:szCs w:val="24"/>
              </w:rPr>
              <w:t>A distance ou à Kamonia</w:t>
            </w:r>
          </w:p>
        </w:tc>
      </w:tr>
      <w:tr w:rsidR="00EC410F" w:rsidRPr="00EC410F" w:rsidTr="008366C6">
        <w:trPr>
          <w:trHeight w:val="999"/>
        </w:trPr>
        <w:tc>
          <w:tcPr>
            <w:tcW w:w="3168" w:type="dxa"/>
          </w:tcPr>
          <w:p w:rsidR="00FA23F6" w:rsidRPr="00EC410F" w:rsidRDefault="00FA23F6" w:rsidP="00FA23F6">
            <w:pPr>
              <w:suppressAutoHyphens/>
              <w:jc w:val="both"/>
              <w:textAlignment w:val="baseline"/>
              <w:rPr>
                <w:rFonts w:ascii="Arial" w:hAnsi="Arial" w:cs="Arial"/>
                <w:sz w:val="24"/>
                <w:szCs w:val="24"/>
              </w:rPr>
            </w:pPr>
            <w:r w:rsidRPr="00EC410F">
              <w:rPr>
                <w:rFonts w:ascii="Arial" w:hAnsi="Arial" w:cs="Arial"/>
                <w:sz w:val="24"/>
                <w:szCs w:val="24"/>
              </w:rPr>
              <w:t>Montage des plans d’affaires pour tous les bénéficiaires</w:t>
            </w:r>
          </w:p>
        </w:tc>
        <w:tc>
          <w:tcPr>
            <w:tcW w:w="1340" w:type="dxa"/>
          </w:tcPr>
          <w:p w:rsidR="00FA23F6" w:rsidRPr="00EC410F" w:rsidRDefault="00FA23F6" w:rsidP="006D21B6">
            <w:pPr>
              <w:suppressAutoHyphens/>
              <w:jc w:val="both"/>
              <w:textAlignment w:val="baseline"/>
              <w:rPr>
                <w:rFonts w:ascii="Arial" w:hAnsi="Arial" w:cs="Arial"/>
                <w:sz w:val="24"/>
                <w:szCs w:val="24"/>
              </w:rPr>
            </w:pPr>
            <w:r w:rsidRPr="00EC410F">
              <w:rPr>
                <w:rFonts w:ascii="Arial" w:hAnsi="Arial" w:cs="Arial"/>
                <w:sz w:val="24"/>
                <w:szCs w:val="24"/>
              </w:rPr>
              <w:t>5 jours</w:t>
            </w:r>
          </w:p>
        </w:tc>
        <w:tc>
          <w:tcPr>
            <w:tcW w:w="3012" w:type="dxa"/>
          </w:tcPr>
          <w:p w:rsidR="00FA23F6" w:rsidRPr="00EC410F" w:rsidRDefault="004B3A64" w:rsidP="006D21B6">
            <w:pPr>
              <w:suppressAutoHyphens/>
              <w:jc w:val="both"/>
              <w:textAlignment w:val="baseline"/>
              <w:rPr>
                <w:rFonts w:ascii="Arial" w:hAnsi="Arial" w:cs="Arial"/>
                <w:sz w:val="24"/>
                <w:szCs w:val="24"/>
              </w:rPr>
            </w:pPr>
            <w:r w:rsidRPr="00EC410F">
              <w:rPr>
                <w:rFonts w:ascii="Arial" w:hAnsi="Arial" w:cs="Arial"/>
                <w:sz w:val="24"/>
                <w:szCs w:val="24"/>
              </w:rPr>
              <w:t>Outils business plan</w:t>
            </w:r>
          </w:p>
        </w:tc>
        <w:tc>
          <w:tcPr>
            <w:tcW w:w="1918" w:type="dxa"/>
          </w:tcPr>
          <w:p w:rsidR="00FA23F6" w:rsidRPr="00EC410F" w:rsidRDefault="0049312A" w:rsidP="006D21B6">
            <w:pPr>
              <w:suppressAutoHyphens/>
              <w:jc w:val="both"/>
              <w:textAlignment w:val="baseline"/>
              <w:rPr>
                <w:rFonts w:ascii="Arial" w:hAnsi="Arial" w:cs="Arial"/>
                <w:sz w:val="24"/>
                <w:szCs w:val="24"/>
              </w:rPr>
            </w:pPr>
            <w:r>
              <w:rPr>
                <w:rFonts w:ascii="Arial" w:hAnsi="Arial" w:cs="Arial"/>
                <w:sz w:val="24"/>
                <w:szCs w:val="24"/>
              </w:rPr>
              <w:t>Kamonia</w:t>
            </w:r>
          </w:p>
        </w:tc>
      </w:tr>
      <w:tr w:rsidR="00EC410F" w:rsidRPr="00EC410F" w:rsidTr="008366C6">
        <w:trPr>
          <w:trHeight w:val="999"/>
        </w:trPr>
        <w:tc>
          <w:tcPr>
            <w:tcW w:w="3168" w:type="dxa"/>
          </w:tcPr>
          <w:p w:rsidR="00FA23F6" w:rsidRPr="00EC410F" w:rsidRDefault="004B3A64" w:rsidP="006D21B6">
            <w:pPr>
              <w:suppressAutoHyphens/>
              <w:jc w:val="both"/>
              <w:textAlignment w:val="baseline"/>
              <w:rPr>
                <w:rFonts w:ascii="Arial" w:hAnsi="Arial" w:cs="Arial"/>
                <w:sz w:val="24"/>
                <w:szCs w:val="24"/>
              </w:rPr>
            </w:pPr>
            <w:r w:rsidRPr="00EC410F">
              <w:rPr>
                <w:rFonts w:ascii="Arial" w:hAnsi="Arial" w:cs="Arial"/>
                <w:sz w:val="24"/>
                <w:szCs w:val="24"/>
              </w:rPr>
              <w:t>For</w:t>
            </w:r>
            <w:r w:rsidR="0049312A">
              <w:rPr>
                <w:rFonts w:ascii="Arial" w:hAnsi="Arial" w:cs="Arial"/>
                <w:sz w:val="24"/>
                <w:szCs w:val="24"/>
              </w:rPr>
              <w:t xml:space="preserve">mation des conseillères VBG </w:t>
            </w:r>
            <w:r w:rsidR="00E005F2" w:rsidRPr="00EC410F">
              <w:rPr>
                <w:rFonts w:ascii="Arial" w:hAnsi="Arial" w:cs="Arial"/>
                <w:sz w:val="24"/>
                <w:szCs w:val="24"/>
              </w:rPr>
              <w:t>sur la tenue d’une AGR</w:t>
            </w:r>
          </w:p>
        </w:tc>
        <w:tc>
          <w:tcPr>
            <w:tcW w:w="1340" w:type="dxa"/>
          </w:tcPr>
          <w:p w:rsidR="00FA23F6" w:rsidRPr="00EC410F" w:rsidRDefault="00CB6A0F" w:rsidP="006D21B6">
            <w:pPr>
              <w:suppressAutoHyphens/>
              <w:jc w:val="both"/>
              <w:textAlignment w:val="baseline"/>
              <w:rPr>
                <w:rFonts w:ascii="Arial" w:hAnsi="Arial" w:cs="Arial"/>
                <w:sz w:val="24"/>
                <w:szCs w:val="24"/>
              </w:rPr>
            </w:pPr>
            <w:r w:rsidRPr="00EC410F">
              <w:rPr>
                <w:rFonts w:ascii="Arial" w:hAnsi="Arial" w:cs="Arial"/>
                <w:sz w:val="24"/>
                <w:szCs w:val="24"/>
              </w:rPr>
              <w:t>5 jours</w:t>
            </w:r>
          </w:p>
        </w:tc>
        <w:tc>
          <w:tcPr>
            <w:tcW w:w="3012" w:type="dxa"/>
          </w:tcPr>
          <w:p w:rsidR="00FA23F6" w:rsidRPr="00EC410F" w:rsidRDefault="00CB6A0F" w:rsidP="006D21B6">
            <w:pPr>
              <w:suppressAutoHyphens/>
              <w:jc w:val="both"/>
              <w:textAlignment w:val="baseline"/>
              <w:rPr>
                <w:rFonts w:ascii="Arial" w:hAnsi="Arial" w:cs="Arial"/>
                <w:sz w:val="24"/>
                <w:szCs w:val="24"/>
              </w:rPr>
            </w:pPr>
            <w:r w:rsidRPr="00EC410F">
              <w:rPr>
                <w:rFonts w:ascii="Arial" w:hAnsi="Arial" w:cs="Arial"/>
                <w:sz w:val="24"/>
                <w:szCs w:val="24"/>
              </w:rPr>
              <w:t>Rapport de formation</w:t>
            </w:r>
          </w:p>
        </w:tc>
        <w:tc>
          <w:tcPr>
            <w:tcW w:w="1918" w:type="dxa"/>
          </w:tcPr>
          <w:p w:rsidR="00FA23F6" w:rsidRPr="00EC410F" w:rsidRDefault="0049312A" w:rsidP="006D21B6">
            <w:pPr>
              <w:suppressAutoHyphens/>
              <w:jc w:val="both"/>
              <w:textAlignment w:val="baseline"/>
              <w:rPr>
                <w:rFonts w:ascii="Arial" w:hAnsi="Arial" w:cs="Arial"/>
                <w:sz w:val="24"/>
                <w:szCs w:val="24"/>
              </w:rPr>
            </w:pPr>
            <w:r>
              <w:rPr>
                <w:rFonts w:ascii="Arial" w:hAnsi="Arial" w:cs="Arial"/>
                <w:sz w:val="24"/>
                <w:szCs w:val="24"/>
              </w:rPr>
              <w:t>Kamonia</w:t>
            </w:r>
          </w:p>
        </w:tc>
      </w:tr>
      <w:tr w:rsidR="00EC410F" w:rsidRPr="00EC410F" w:rsidTr="008366C6">
        <w:trPr>
          <w:trHeight w:val="982"/>
        </w:trPr>
        <w:tc>
          <w:tcPr>
            <w:tcW w:w="3168" w:type="dxa"/>
          </w:tcPr>
          <w:p w:rsidR="00FA23F6" w:rsidRPr="00EC410F" w:rsidRDefault="007C61B6" w:rsidP="006D21B6">
            <w:pPr>
              <w:suppressAutoHyphens/>
              <w:jc w:val="both"/>
              <w:textAlignment w:val="baseline"/>
              <w:rPr>
                <w:rFonts w:ascii="Arial" w:hAnsi="Arial" w:cs="Arial"/>
                <w:sz w:val="24"/>
                <w:szCs w:val="24"/>
              </w:rPr>
            </w:pPr>
            <w:r w:rsidRPr="00EC410F">
              <w:rPr>
                <w:rFonts w:ascii="Arial" w:hAnsi="Arial" w:cs="Arial"/>
                <w:sz w:val="24"/>
                <w:szCs w:val="24"/>
              </w:rPr>
              <w:t xml:space="preserve">Etude du marché </w:t>
            </w:r>
            <w:r w:rsidR="00EC410F" w:rsidRPr="00EC410F">
              <w:rPr>
                <w:rFonts w:ascii="Arial" w:hAnsi="Arial" w:cs="Arial"/>
                <w:sz w:val="24"/>
                <w:szCs w:val="24"/>
              </w:rPr>
              <w:t>et l’analyse socioéconomique  faite</w:t>
            </w:r>
          </w:p>
        </w:tc>
        <w:tc>
          <w:tcPr>
            <w:tcW w:w="1340" w:type="dxa"/>
          </w:tcPr>
          <w:p w:rsidR="00FA23F6" w:rsidRPr="00EC410F" w:rsidRDefault="00EC410F" w:rsidP="006D21B6">
            <w:pPr>
              <w:suppressAutoHyphens/>
              <w:jc w:val="both"/>
              <w:textAlignment w:val="baseline"/>
              <w:rPr>
                <w:rFonts w:ascii="Arial" w:hAnsi="Arial" w:cs="Arial"/>
                <w:sz w:val="24"/>
                <w:szCs w:val="24"/>
              </w:rPr>
            </w:pPr>
            <w:r w:rsidRPr="00EC410F">
              <w:rPr>
                <w:rFonts w:ascii="Arial" w:hAnsi="Arial" w:cs="Arial"/>
                <w:sz w:val="24"/>
                <w:szCs w:val="24"/>
              </w:rPr>
              <w:t>15 jours</w:t>
            </w:r>
          </w:p>
        </w:tc>
        <w:tc>
          <w:tcPr>
            <w:tcW w:w="3012" w:type="dxa"/>
          </w:tcPr>
          <w:p w:rsidR="00FA23F6" w:rsidRPr="00EC410F" w:rsidRDefault="00EC410F" w:rsidP="00EC410F">
            <w:pPr>
              <w:pStyle w:val="Paragraphedeliste"/>
              <w:numPr>
                <w:ilvl w:val="0"/>
                <w:numId w:val="5"/>
              </w:numPr>
              <w:suppressAutoHyphens/>
              <w:jc w:val="both"/>
              <w:textAlignment w:val="baseline"/>
              <w:rPr>
                <w:rFonts w:ascii="Arial" w:hAnsi="Arial" w:cs="Arial"/>
                <w:sz w:val="24"/>
                <w:szCs w:val="24"/>
              </w:rPr>
            </w:pPr>
            <w:r w:rsidRPr="00EC410F">
              <w:rPr>
                <w:rFonts w:ascii="Arial" w:hAnsi="Arial" w:cs="Arial"/>
                <w:sz w:val="24"/>
                <w:szCs w:val="24"/>
              </w:rPr>
              <w:t xml:space="preserve">Outils </w:t>
            </w:r>
          </w:p>
          <w:p w:rsidR="00EC410F" w:rsidRPr="00EC410F" w:rsidRDefault="00EC410F" w:rsidP="00EC410F">
            <w:pPr>
              <w:pStyle w:val="Paragraphedeliste"/>
              <w:numPr>
                <w:ilvl w:val="0"/>
                <w:numId w:val="5"/>
              </w:numPr>
              <w:suppressAutoHyphens/>
              <w:jc w:val="both"/>
              <w:textAlignment w:val="baseline"/>
              <w:rPr>
                <w:rFonts w:ascii="Arial" w:hAnsi="Arial" w:cs="Arial"/>
                <w:sz w:val="24"/>
                <w:szCs w:val="24"/>
              </w:rPr>
            </w:pPr>
            <w:r w:rsidRPr="00EC410F">
              <w:rPr>
                <w:rFonts w:ascii="Arial" w:hAnsi="Arial" w:cs="Arial"/>
                <w:sz w:val="24"/>
                <w:szCs w:val="24"/>
              </w:rPr>
              <w:t>Rapport</w:t>
            </w:r>
          </w:p>
        </w:tc>
        <w:tc>
          <w:tcPr>
            <w:tcW w:w="1918" w:type="dxa"/>
          </w:tcPr>
          <w:p w:rsidR="00FA23F6" w:rsidRPr="00EC410F" w:rsidRDefault="0049312A" w:rsidP="006D21B6">
            <w:pPr>
              <w:suppressAutoHyphens/>
              <w:jc w:val="both"/>
              <w:textAlignment w:val="baseline"/>
              <w:rPr>
                <w:rFonts w:ascii="Arial" w:hAnsi="Arial" w:cs="Arial"/>
                <w:sz w:val="24"/>
                <w:szCs w:val="24"/>
              </w:rPr>
            </w:pPr>
            <w:r>
              <w:rPr>
                <w:rFonts w:ascii="Arial" w:hAnsi="Arial" w:cs="Arial"/>
                <w:sz w:val="24"/>
                <w:szCs w:val="24"/>
              </w:rPr>
              <w:t>Kamonia</w:t>
            </w:r>
          </w:p>
        </w:tc>
      </w:tr>
      <w:tr w:rsidR="00EC410F" w:rsidRPr="00EC410F" w:rsidTr="008366C6">
        <w:trPr>
          <w:trHeight w:val="691"/>
        </w:trPr>
        <w:tc>
          <w:tcPr>
            <w:tcW w:w="3168" w:type="dxa"/>
          </w:tcPr>
          <w:p w:rsidR="00FA23F6" w:rsidRPr="00EC410F" w:rsidRDefault="0049312A" w:rsidP="006D21B6">
            <w:pPr>
              <w:suppressAutoHyphens/>
              <w:jc w:val="both"/>
              <w:textAlignment w:val="baseline"/>
              <w:rPr>
                <w:rFonts w:ascii="Arial" w:hAnsi="Arial" w:cs="Arial"/>
                <w:sz w:val="24"/>
                <w:szCs w:val="24"/>
              </w:rPr>
            </w:pPr>
            <w:r>
              <w:rPr>
                <w:rFonts w:ascii="Arial" w:hAnsi="Arial" w:cs="Arial"/>
                <w:sz w:val="24"/>
                <w:szCs w:val="24"/>
              </w:rPr>
              <w:t>Résultats de l’étude du marché</w:t>
            </w:r>
          </w:p>
        </w:tc>
        <w:tc>
          <w:tcPr>
            <w:tcW w:w="1340" w:type="dxa"/>
          </w:tcPr>
          <w:p w:rsidR="00FA23F6" w:rsidRPr="00EC410F" w:rsidRDefault="00EC410F" w:rsidP="006D21B6">
            <w:pPr>
              <w:suppressAutoHyphens/>
              <w:jc w:val="both"/>
              <w:textAlignment w:val="baseline"/>
              <w:rPr>
                <w:rFonts w:ascii="Arial" w:hAnsi="Arial" w:cs="Arial"/>
                <w:sz w:val="24"/>
                <w:szCs w:val="24"/>
              </w:rPr>
            </w:pPr>
            <w:r w:rsidRPr="00EC410F">
              <w:rPr>
                <w:rFonts w:ascii="Arial" w:hAnsi="Arial" w:cs="Arial"/>
                <w:sz w:val="24"/>
                <w:szCs w:val="24"/>
              </w:rPr>
              <w:t>10 jours</w:t>
            </w:r>
          </w:p>
        </w:tc>
        <w:tc>
          <w:tcPr>
            <w:tcW w:w="3012" w:type="dxa"/>
          </w:tcPr>
          <w:p w:rsidR="00FA23F6" w:rsidRPr="00EC410F" w:rsidRDefault="00EC410F" w:rsidP="00EC410F">
            <w:pPr>
              <w:pStyle w:val="Paragraphedeliste"/>
              <w:numPr>
                <w:ilvl w:val="0"/>
                <w:numId w:val="5"/>
              </w:numPr>
              <w:suppressAutoHyphens/>
              <w:jc w:val="both"/>
              <w:textAlignment w:val="baseline"/>
              <w:rPr>
                <w:rFonts w:ascii="Arial" w:hAnsi="Arial" w:cs="Arial"/>
                <w:sz w:val="24"/>
                <w:szCs w:val="24"/>
              </w:rPr>
            </w:pPr>
            <w:r w:rsidRPr="00EC410F">
              <w:rPr>
                <w:rFonts w:ascii="Arial" w:hAnsi="Arial" w:cs="Arial"/>
                <w:sz w:val="24"/>
                <w:szCs w:val="24"/>
              </w:rPr>
              <w:t>Rapport d’activité</w:t>
            </w:r>
            <w:r w:rsidR="008366C6">
              <w:rPr>
                <w:rFonts w:ascii="Arial" w:hAnsi="Arial" w:cs="Arial"/>
                <w:sz w:val="24"/>
                <w:szCs w:val="24"/>
              </w:rPr>
              <w:t>s</w:t>
            </w:r>
            <w:r w:rsidRPr="00EC410F">
              <w:rPr>
                <w:rFonts w:ascii="Arial" w:hAnsi="Arial" w:cs="Arial"/>
                <w:sz w:val="24"/>
                <w:szCs w:val="24"/>
              </w:rPr>
              <w:t xml:space="preserve">, </w:t>
            </w:r>
          </w:p>
          <w:p w:rsidR="00EC410F" w:rsidRPr="00EC410F" w:rsidRDefault="00EC410F" w:rsidP="00EC410F">
            <w:pPr>
              <w:pStyle w:val="Paragraphedeliste"/>
              <w:numPr>
                <w:ilvl w:val="0"/>
                <w:numId w:val="5"/>
              </w:numPr>
              <w:suppressAutoHyphens/>
              <w:jc w:val="both"/>
              <w:textAlignment w:val="baseline"/>
              <w:rPr>
                <w:rFonts w:ascii="Arial" w:hAnsi="Arial" w:cs="Arial"/>
                <w:sz w:val="24"/>
                <w:szCs w:val="24"/>
              </w:rPr>
            </w:pPr>
            <w:r w:rsidRPr="00EC410F">
              <w:rPr>
                <w:rFonts w:ascii="Arial" w:hAnsi="Arial" w:cs="Arial"/>
                <w:sz w:val="24"/>
                <w:szCs w:val="24"/>
              </w:rPr>
              <w:t>Rapport final</w:t>
            </w:r>
          </w:p>
        </w:tc>
        <w:tc>
          <w:tcPr>
            <w:tcW w:w="1918" w:type="dxa"/>
          </w:tcPr>
          <w:p w:rsidR="00FA23F6" w:rsidRPr="00EC410F" w:rsidRDefault="00EC410F" w:rsidP="006D21B6">
            <w:pPr>
              <w:suppressAutoHyphens/>
              <w:jc w:val="both"/>
              <w:textAlignment w:val="baseline"/>
              <w:rPr>
                <w:rFonts w:ascii="Arial" w:hAnsi="Arial" w:cs="Arial"/>
                <w:sz w:val="24"/>
                <w:szCs w:val="24"/>
              </w:rPr>
            </w:pPr>
            <w:r w:rsidRPr="00EC410F">
              <w:rPr>
                <w:rFonts w:ascii="Arial" w:hAnsi="Arial" w:cs="Arial"/>
                <w:sz w:val="24"/>
                <w:szCs w:val="24"/>
              </w:rPr>
              <w:t>Kamonia ou à Distance.</w:t>
            </w:r>
          </w:p>
        </w:tc>
      </w:tr>
    </w:tbl>
    <w:p w:rsidR="006D21B6" w:rsidRPr="00EC410F" w:rsidRDefault="006D21B6" w:rsidP="006D21B6">
      <w:pPr>
        <w:suppressAutoHyphens/>
        <w:jc w:val="both"/>
        <w:textAlignment w:val="baseline"/>
        <w:rPr>
          <w:rFonts w:ascii="Arial" w:hAnsi="Arial" w:cs="Arial"/>
          <w:sz w:val="24"/>
          <w:szCs w:val="24"/>
        </w:rPr>
      </w:pPr>
    </w:p>
    <w:p w:rsidR="006D21B6" w:rsidRPr="006C0534" w:rsidRDefault="006C0534" w:rsidP="006C0534">
      <w:pPr>
        <w:pStyle w:val="Paragraphedeliste"/>
        <w:numPr>
          <w:ilvl w:val="0"/>
          <w:numId w:val="2"/>
        </w:numPr>
        <w:suppressAutoHyphens/>
        <w:jc w:val="both"/>
        <w:textAlignment w:val="baseline"/>
        <w:rPr>
          <w:rFonts w:ascii="Arial" w:hAnsi="Arial" w:cs="Arial"/>
          <w:b/>
          <w:sz w:val="24"/>
          <w:szCs w:val="24"/>
        </w:rPr>
      </w:pPr>
      <w:r w:rsidRPr="006C0534">
        <w:rPr>
          <w:rFonts w:ascii="Arial" w:hAnsi="Arial" w:cs="Arial"/>
          <w:b/>
          <w:sz w:val="24"/>
          <w:szCs w:val="24"/>
        </w:rPr>
        <w:t xml:space="preserve">METHODOLOGIE </w:t>
      </w:r>
    </w:p>
    <w:p w:rsidR="00065BA9" w:rsidRDefault="005761E2" w:rsidP="006C0534">
      <w:pPr>
        <w:tabs>
          <w:tab w:val="left" w:pos="2310"/>
        </w:tabs>
        <w:jc w:val="both"/>
        <w:rPr>
          <w:rFonts w:ascii="Arial" w:hAnsi="Arial" w:cs="Arial"/>
          <w:sz w:val="24"/>
          <w:szCs w:val="24"/>
        </w:rPr>
      </w:pPr>
      <w:r w:rsidRPr="006C0534">
        <w:rPr>
          <w:rFonts w:ascii="Arial" w:hAnsi="Arial" w:cs="Arial"/>
          <w:sz w:val="24"/>
          <w:szCs w:val="24"/>
        </w:rPr>
        <w:lastRenderedPageBreak/>
        <w:t>L’</w:t>
      </w:r>
      <w:r w:rsidR="00226362">
        <w:rPr>
          <w:rFonts w:ascii="Arial" w:hAnsi="Arial" w:cs="Arial"/>
          <w:sz w:val="24"/>
          <w:szCs w:val="24"/>
        </w:rPr>
        <w:t>Organisation ou le cabinet consulté</w:t>
      </w:r>
      <w:r w:rsidR="006C0534" w:rsidRPr="006C0534">
        <w:rPr>
          <w:rFonts w:ascii="Arial" w:hAnsi="Arial" w:cs="Arial"/>
          <w:sz w:val="24"/>
          <w:szCs w:val="24"/>
        </w:rPr>
        <w:t xml:space="preserve"> proposera une proposition de la méthodologie pour l’atteinte des objectifs de cette consultance.</w:t>
      </w:r>
    </w:p>
    <w:p w:rsidR="00065BA9" w:rsidRPr="00925FCC" w:rsidRDefault="00065BA9" w:rsidP="00065BA9">
      <w:pPr>
        <w:pStyle w:val="Paragraphedeliste"/>
        <w:numPr>
          <w:ilvl w:val="0"/>
          <w:numId w:val="2"/>
        </w:numPr>
        <w:tabs>
          <w:tab w:val="left" w:pos="2310"/>
        </w:tabs>
        <w:jc w:val="both"/>
        <w:rPr>
          <w:rFonts w:ascii="Arial" w:hAnsi="Arial" w:cs="Arial"/>
          <w:b/>
        </w:rPr>
      </w:pPr>
      <w:r w:rsidRPr="00065BA9">
        <w:rPr>
          <w:rFonts w:ascii="Arial" w:hAnsi="Arial" w:cs="Arial"/>
          <w:b/>
          <w:sz w:val="24"/>
          <w:szCs w:val="24"/>
        </w:rPr>
        <w:t xml:space="preserve">MODALITES ET CONDITIONS </w:t>
      </w:r>
    </w:p>
    <w:p w:rsidR="00925FCC" w:rsidRPr="001B4126" w:rsidRDefault="00925FCC" w:rsidP="00925FCC">
      <w:pPr>
        <w:tabs>
          <w:tab w:val="left" w:pos="2310"/>
        </w:tabs>
        <w:jc w:val="both"/>
        <w:rPr>
          <w:rFonts w:ascii="Arial" w:hAnsi="Arial" w:cs="Arial"/>
          <w:sz w:val="24"/>
        </w:rPr>
      </w:pPr>
      <w:r w:rsidRPr="001B4126">
        <w:rPr>
          <w:rFonts w:ascii="Arial" w:hAnsi="Arial" w:cs="Arial"/>
          <w:sz w:val="24"/>
        </w:rPr>
        <w:t>Condit</w:t>
      </w:r>
      <w:r w:rsidR="0076736E">
        <w:rPr>
          <w:rFonts w:ascii="Arial" w:hAnsi="Arial" w:cs="Arial"/>
          <w:sz w:val="24"/>
        </w:rPr>
        <w:t>ions logistiques : L’ONG</w:t>
      </w:r>
      <w:r w:rsidRPr="001B4126">
        <w:rPr>
          <w:rFonts w:ascii="Arial" w:hAnsi="Arial" w:cs="Arial"/>
          <w:sz w:val="24"/>
        </w:rPr>
        <w:t xml:space="preserve"> proposera l’ensemble de ces besoins logistiques, cela incluant :</w:t>
      </w:r>
    </w:p>
    <w:p w:rsidR="00925FCC" w:rsidRPr="001B4126" w:rsidRDefault="00925FCC" w:rsidP="00925FCC">
      <w:pPr>
        <w:pStyle w:val="Paragraphedeliste"/>
        <w:numPr>
          <w:ilvl w:val="0"/>
          <w:numId w:val="6"/>
        </w:numPr>
        <w:tabs>
          <w:tab w:val="left" w:pos="2310"/>
        </w:tabs>
        <w:jc w:val="both"/>
        <w:rPr>
          <w:rFonts w:ascii="Arial" w:hAnsi="Arial" w:cs="Arial"/>
          <w:sz w:val="24"/>
        </w:rPr>
      </w:pPr>
      <w:r w:rsidRPr="001B4126">
        <w:rPr>
          <w:rFonts w:ascii="Arial" w:hAnsi="Arial" w:cs="Arial"/>
          <w:sz w:val="24"/>
        </w:rPr>
        <w:t xml:space="preserve">Le transport et déplacement, </w:t>
      </w:r>
    </w:p>
    <w:p w:rsidR="00925FCC" w:rsidRPr="001B4126" w:rsidRDefault="00925FCC" w:rsidP="00925FCC">
      <w:pPr>
        <w:pStyle w:val="Paragraphedeliste"/>
        <w:numPr>
          <w:ilvl w:val="0"/>
          <w:numId w:val="6"/>
        </w:numPr>
        <w:tabs>
          <w:tab w:val="left" w:pos="2310"/>
        </w:tabs>
        <w:jc w:val="both"/>
        <w:rPr>
          <w:rFonts w:ascii="Arial" w:hAnsi="Arial" w:cs="Arial"/>
          <w:sz w:val="24"/>
        </w:rPr>
      </w:pPr>
      <w:r w:rsidRPr="001B4126">
        <w:rPr>
          <w:rFonts w:ascii="Arial" w:hAnsi="Arial" w:cs="Arial"/>
          <w:sz w:val="24"/>
        </w:rPr>
        <w:t xml:space="preserve">Les matériels et impression, </w:t>
      </w:r>
    </w:p>
    <w:p w:rsidR="00925FCC" w:rsidRPr="001B4126" w:rsidRDefault="00925FCC" w:rsidP="00925FCC">
      <w:pPr>
        <w:pStyle w:val="Paragraphedeliste"/>
        <w:numPr>
          <w:ilvl w:val="0"/>
          <w:numId w:val="6"/>
        </w:numPr>
        <w:tabs>
          <w:tab w:val="left" w:pos="2310"/>
        </w:tabs>
        <w:jc w:val="both"/>
        <w:rPr>
          <w:rFonts w:ascii="Arial" w:hAnsi="Arial" w:cs="Arial"/>
          <w:sz w:val="24"/>
        </w:rPr>
      </w:pPr>
      <w:r w:rsidRPr="001B4126">
        <w:rPr>
          <w:rFonts w:ascii="Arial" w:hAnsi="Arial" w:cs="Arial"/>
          <w:sz w:val="24"/>
        </w:rPr>
        <w:t xml:space="preserve">Frais de fonctionnement </w:t>
      </w:r>
    </w:p>
    <w:p w:rsidR="00925FCC" w:rsidRDefault="00925FCC" w:rsidP="00925FCC">
      <w:pPr>
        <w:tabs>
          <w:tab w:val="left" w:pos="2310"/>
        </w:tabs>
        <w:jc w:val="both"/>
        <w:rPr>
          <w:rFonts w:ascii="Arial" w:hAnsi="Arial" w:cs="Arial"/>
          <w:sz w:val="24"/>
        </w:rPr>
      </w:pPr>
      <w:r w:rsidRPr="001B4126">
        <w:rPr>
          <w:rFonts w:ascii="Arial" w:hAnsi="Arial" w:cs="Arial"/>
          <w:sz w:val="24"/>
        </w:rPr>
        <w:t xml:space="preserve">Conditions financières : </w:t>
      </w:r>
      <w:r w:rsidR="00FE2891">
        <w:rPr>
          <w:rFonts w:ascii="Arial" w:hAnsi="Arial" w:cs="Arial"/>
          <w:sz w:val="24"/>
        </w:rPr>
        <w:t>L’ONG</w:t>
      </w:r>
      <w:r w:rsidR="001B4126" w:rsidRPr="001B4126">
        <w:rPr>
          <w:rFonts w:ascii="Arial" w:hAnsi="Arial" w:cs="Arial"/>
          <w:sz w:val="24"/>
        </w:rPr>
        <w:t xml:space="preserve"> inclura dans sa proposition financière sa rémunération sur base des jours ouvrables. </w:t>
      </w:r>
    </w:p>
    <w:p w:rsidR="0021126C" w:rsidRDefault="001B4126" w:rsidP="00925FCC">
      <w:pPr>
        <w:tabs>
          <w:tab w:val="left" w:pos="2310"/>
        </w:tabs>
        <w:jc w:val="both"/>
        <w:rPr>
          <w:rFonts w:ascii="Arial" w:hAnsi="Arial" w:cs="Arial"/>
          <w:b/>
          <w:i/>
          <w:sz w:val="24"/>
        </w:rPr>
      </w:pPr>
      <w:r w:rsidRPr="001B4126">
        <w:rPr>
          <w:rFonts w:ascii="Arial" w:hAnsi="Arial" w:cs="Arial"/>
          <w:b/>
          <w:i/>
          <w:sz w:val="24"/>
          <w:u w:val="double"/>
        </w:rPr>
        <w:t>N.B :</w:t>
      </w:r>
      <w:r w:rsidRPr="001B4126">
        <w:rPr>
          <w:rFonts w:ascii="Arial" w:hAnsi="Arial" w:cs="Arial"/>
          <w:b/>
          <w:i/>
          <w:sz w:val="24"/>
        </w:rPr>
        <w:t xml:space="preserve"> Durée totale de réalisation : 45 jours </w:t>
      </w:r>
    </w:p>
    <w:p w:rsidR="0021126C" w:rsidRPr="0021126C" w:rsidRDefault="0021126C" w:rsidP="00925FCC">
      <w:pPr>
        <w:tabs>
          <w:tab w:val="left" w:pos="2310"/>
        </w:tabs>
        <w:jc w:val="both"/>
        <w:rPr>
          <w:rFonts w:ascii="Arial" w:hAnsi="Arial" w:cs="Arial"/>
          <w:b/>
          <w:i/>
          <w:sz w:val="10"/>
        </w:rPr>
      </w:pPr>
    </w:p>
    <w:p w:rsidR="00B602C5" w:rsidRPr="0021126C" w:rsidRDefault="0021126C" w:rsidP="0021126C">
      <w:pPr>
        <w:pStyle w:val="Paragraphedeliste"/>
        <w:numPr>
          <w:ilvl w:val="0"/>
          <w:numId w:val="2"/>
        </w:numPr>
        <w:tabs>
          <w:tab w:val="left" w:pos="2310"/>
        </w:tabs>
        <w:jc w:val="both"/>
        <w:rPr>
          <w:rFonts w:ascii="Arial" w:hAnsi="Arial" w:cs="Arial"/>
          <w:b/>
          <w:i/>
          <w:sz w:val="24"/>
        </w:rPr>
      </w:pPr>
      <w:r w:rsidRPr="0021126C">
        <w:rPr>
          <w:rFonts w:ascii="Arial" w:hAnsi="Arial" w:cs="Arial"/>
          <w:b/>
          <w:sz w:val="24"/>
        </w:rPr>
        <w:t>CRITERES DE SELECTION</w:t>
      </w:r>
    </w:p>
    <w:p w:rsidR="0021126C" w:rsidRPr="0021126C" w:rsidRDefault="0021126C" w:rsidP="0021126C">
      <w:pPr>
        <w:pStyle w:val="Paragraphedeliste"/>
        <w:tabs>
          <w:tab w:val="left" w:pos="2310"/>
        </w:tabs>
        <w:ind w:left="1080"/>
        <w:jc w:val="both"/>
        <w:rPr>
          <w:rFonts w:ascii="Arial" w:hAnsi="Arial" w:cs="Arial"/>
          <w:b/>
          <w:i/>
          <w:sz w:val="24"/>
        </w:rPr>
      </w:pPr>
    </w:p>
    <w:p w:rsidR="00B602C5" w:rsidRPr="0021126C" w:rsidRDefault="00B602C5" w:rsidP="00B602C5">
      <w:pPr>
        <w:pStyle w:val="Paragraphedeliste"/>
        <w:numPr>
          <w:ilvl w:val="0"/>
          <w:numId w:val="5"/>
        </w:numPr>
        <w:tabs>
          <w:tab w:val="left" w:pos="2310"/>
        </w:tabs>
        <w:jc w:val="both"/>
        <w:rPr>
          <w:rFonts w:ascii="Arial" w:hAnsi="Arial" w:cs="Arial"/>
          <w:i/>
          <w:sz w:val="24"/>
        </w:rPr>
      </w:pPr>
      <w:r w:rsidRPr="0021126C">
        <w:rPr>
          <w:rFonts w:ascii="Arial" w:hAnsi="Arial" w:cs="Arial"/>
          <w:i/>
          <w:sz w:val="24"/>
        </w:rPr>
        <w:t>Etre congolais, ou une o</w:t>
      </w:r>
      <w:r w:rsidR="0021126C">
        <w:rPr>
          <w:rFonts w:ascii="Arial" w:hAnsi="Arial" w:cs="Arial"/>
          <w:i/>
          <w:sz w:val="24"/>
        </w:rPr>
        <w:t xml:space="preserve">rganisation de droit congolais reconnue, </w:t>
      </w:r>
    </w:p>
    <w:p w:rsidR="00B602C5" w:rsidRPr="0021126C" w:rsidRDefault="00B602C5" w:rsidP="00B602C5">
      <w:pPr>
        <w:pStyle w:val="Paragraphedeliste"/>
        <w:numPr>
          <w:ilvl w:val="0"/>
          <w:numId w:val="5"/>
        </w:numPr>
        <w:tabs>
          <w:tab w:val="left" w:pos="2310"/>
        </w:tabs>
        <w:jc w:val="both"/>
        <w:rPr>
          <w:rFonts w:ascii="Arial" w:hAnsi="Arial" w:cs="Arial"/>
          <w:i/>
          <w:sz w:val="24"/>
        </w:rPr>
      </w:pPr>
      <w:r w:rsidRPr="0021126C">
        <w:rPr>
          <w:rFonts w:ascii="Arial" w:hAnsi="Arial" w:cs="Arial"/>
          <w:i/>
          <w:sz w:val="24"/>
        </w:rPr>
        <w:t xml:space="preserve">Avoir au moins 5 ans d’expérience dans la conduite d’une étude de marché, </w:t>
      </w:r>
    </w:p>
    <w:p w:rsidR="00FE2891" w:rsidRPr="00FE2891" w:rsidRDefault="00B602C5" w:rsidP="00FE2891">
      <w:pPr>
        <w:pStyle w:val="Paragraphedeliste"/>
        <w:numPr>
          <w:ilvl w:val="0"/>
          <w:numId w:val="5"/>
        </w:numPr>
        <w:tabs>
          <w:tab w:val="left" w:pos="2310"/>
        </w:tabs>
        <w:jc w:val="both"/>
        <w:rPr>
          <w:rFonts w:ascii="Arial" w:hAnsi="Arial" w:cs="Arial"/>
          <w:i/>
          <w:sz w:val="24"/>
        </w:rPr>
      </w:pPr>
      <w:r w:rsidRPr="0021126C">
        <w:rPr>
          <w:rFonts w:ascii="Arial" w:hAnsi="Arial" w:cs="Arial"/>
          <w:i/>
          <w:sz w:val="24"/>
        </w:rPr>
        <w:t xml:space="preserve">Avoir </w:t>
      </w:r>
      <w:r w:rsidR="0021126C" w:rsidRPr="0021126C">
        <w:rPr>
          <w:rFonts w:ascii="Arial" w:hAnsi="Arial" w:cs="Arial"/>
          <w:i/>
          <w:sz w:val="24"/>
        </w:rPr>
        <w:t>une c</w:t>
      </w:r>
      <w:r w:rsidRPr="0021126C">
        <w:rPr>
          <w:rFonts w:ascii="Arial" w:hAnsi="Arial" w:cs="Arial"/>
          <w:i/>
          <w:sz w:val="24"/>
        </w:rPr>
        <w:t>onnaissance avérée dans le processus de la réinsertion socioéconomique,</w:t>
      </w:r>
    </w:p>
    <w:p w:rsidR="00B602C5" w:rsidRPr="0021126C" w:rsidRDefault="00B602C5" w:rsidP="00B602C5">
      <w:pPr>
        <w:pStyle w:val="Paragraphedeliste"/>
        <w:numPr>
          <w:ilvl w:val="0"/>
          <w:numId w:val="5"/>
        </w:numPr>
        <w:tabs>
          <w:tab w:val="left" w:pos="2310"/>
        </w:tabs>
        <w:jc w:val="both"/>
        <w:rPr>
          <w:rFonts w:ascii="Arial" w:hAnsi="Arial" w:cs="Arial"/>
          <w:i/>
          <w:sz w:val="24"/>
        </w:rPr>
      </w:pPr>
      <w:r w:rsidRPr="0021126C">
        <w:rPr>
          <w:rFonts w:ascii="Arial" w:hAnsi="Arial" w:cs="Arial"/>
          <w:i/>
          <w:sz w:val="24"/>
        </w:rPr>
        <w:t xml:space="preserve">Etre capable de former ou de briefer sur la tenue d’une AGR, </w:t>
      </w:r>
    </w:p>
    <w:p w:rsidR="00B602C5" w:rsidRPr="0021126C" w:rsidRDefault="0021126C" w:rsidP="00B602C5">
      <w:pPr>
        <w:pStyle w:val="Paragraphedeliste"/>
        <w:numPr>
          <w:ilvl w:val="0"/>
          <w:numId w:val="5"/>
        </w:numPr>
        <w:tabs>
          <w:tab w:val="left" w:pos="2310"/>
        </w:tabs>
        <w:jc w:val="both"/>
        <w:rPr>
          <w:rFonts w:ascii="Arial" w:hAnsi="Arial" w:cs="Arial"/>
          <w:i/>
          <w:sz w:val="24"/>
        </w:rPr>
      </w:pPr>
      <w:r w:rsidRPr="0021126C">
        <w:rPr>
          <w:rFonts w:ascii="Arial" w:hAnsi="Arial" w:cs="Arial"/>
          <w:i/>
          <w:sz w:val="24"/>
        </w:rPr>
        <w:t xml:space="preserve">Disposer d’outils nécessaires pour la conduite d’une étude du marché, </w:t>
      </w:r>
    </w:p>
    <w:p w:rsidR="0072135E" w:rsidRDefault="0021126C" w:rsidP="00B602C5">
      <w:pPr>
        <w:pStyle w:val="Paragraphedeliste"/>
        <w:numPr>
          <w:ilvl w:val="0"/>
          <w:numId w:val="5"/>
        </w:numPr>
        <w:tabs>
          <w:tab w:val="left" w:pos="2310"/>
        </w:tabs>
        <w:jc w:val="both"/>
        <w:rPr>
          <w:rFonts w:ascii="Arial" w:hAnsi="Arial" w:cs="Arial"/>
          <w:i/>
          <w:sz w:val="24"/>
        </w:rPr>
      </w:pPr>
      <w:r w:rsidRPr="0021126C">
        <w:rPr>
          <w:rFonts w:ascii="Arial" w:hAnsi="Arial" w:cs="Arial"/>
          <w:i/>
          <w:sz w:val="24"/>
        </w:rPr>
        <w:t>Faire preuve d’une bonne maitrise en protection, particulièrement en VBG, Protection de l’enfant ainsi que sur la PSE</w:t>
      </w:r>
      <w:r w:rsidR="00FE2891">
        <w:rPr>
          <w:rFonts w:ascii="Arial" w:hAnsi="Arial" w:cs="Arial"/>
          <w:i/>
          <w:sz w:val="24"/>
        </w:rPr>
        <w:t>A</w:t>
      </w:r>
    </w:p>
    <w:p w:rsidR="00FE2891" w:rsidRDefault="00FE2891" w:rsidP="00B602C5">
      <w:pPr>
        <w:pStyle w:val="Paragraphedeliste"/>
        <w:numPr>
          <w:ilvl w:val="0"/>
          <w:numId w:val="5"/>
        </w:numPr>
        <w:tabs>
          <w:tab w:val="left" w:pos="2310"/>
        </w:tabs>
        <w:jc w:val="both"/>
        <w:rPr>
          <w:rFonts w:ascii="Arial" w:hAnsi="Arial" w:cs="Arial"/>
          <w:i/>
          <w:sz w:val="24"/>
        </w:rPr>
      </w:pPr>
      <w:r>
        <w:rPr>
          <w:rFonts w:ascii="Arial" w:hAnsi="Arial" w:cs="Arial"/>
          <w:i/>
          <w:sz w:val="24"/>
        </w:rPr>
        <w:t>Etre opérationnelle au Kasai/Tshikapa et Kamonia sera un atout.</w:t>
      </w:r>
    </w:p>
    <w:p w:rsidR="00B602C5" w:rsidRDefault="0021126C" w:rsidP="0072135E">
      <w:pPr>
        <w:pStyle w:val="Paragraphedeliste"/>
        <w:tabs>
          <w:tab w:val="left" w:pos="2310"/>
        </w:tabs>
        <w:jc w:val="both"/>
        <w:rPr>
          <w:rFonts w:ascii="Arial" w:hAnsi="Arial" w:cs="Arial"/>
          <w:i/>
          <w:sz w:val="24"/>
        </w:rPr>
      </w:pPr>
      <w:r w:rsidRPr="0021126C">
        <w:rPr>
          <w:rFonts w:ascii="Arial" w:hAnsi="Arial" w:cs="Arial"/>
          <w:i/>
          <w:sz w:val="24"/>
        </w:rPr>
        <w:t>.</w:t>
      </w:r>
    </w:p>
    <w:p w:rsidR="0072135E" w:rsidRDefault="0072135E" w:rsidP="0072135E">
      <w:pPr>
        <w:pStyle w:val="Paragraphedeliste"/>
        <w:numPr>
          <w:ilvl w:val="0"/>
          <w:numId w:val="2"/>
        </w:numPr>
        <w:tabs>
          <w:tab w:val="left" w:pos="2310"/>
        </w:tabs>
        <w:jc w:val="both"/>
        <w:rPr>
          <w:rFonts w:ascii="Arial" w:hAnsi="Arial" w:cs="Arial"/>
          <w:b/>
          <w:sz w:val="24"/>
        </w:rPr>
      </w:pPr>
      <w:r w:rsidRPr="0072135E">
        <w:rPr>
          <w:rFonts w:ascii="Arial" w:hAnsi="Arial" w:cs="Arial"/>
          <w:b/>
          <w:sz w:val="24"/>
        </w:rPr>
        <w:t>COMPOSITION DOSSIER ET SOUMISSION</w:t>
      </w:r>
    </w:p>
    <w:p w:rsidR="0072135E" w:rsidRPr="00D71223" w:rsidRDefault="00D71223" w:rsidP="0072135E">
      <w:pPr>
        <w:tabs>
          <w:tab w:val="left" w:pos="2310"/>
        </w:tabs>
        <w:jc w:val="both"/>
        <w:rPr>
          <w:rFonts w:ascii="Arial" w:hAnsi="Arial" w:cs="Arial"/>
          <w:sz w:val="24"/>
        </w:rPr>
      </w:pPr>
      <w:r w:rsidRPr="00D71223">
        <w:rPr>
          <w:rFonts w:ascii="Arial" w:hAnsi="Arial" w:cs="Arial"/>
          <w:sz w:val="24"/>
        </w:rPr>
        <w:t>Merci d’envoyer les documents ci-après :</w:t>
      </w:r>
    </w:p>
    <w:p w:rsidR="00D71223" w:rsidRPr="00D71223" w:rsidRDefault="00D71223" w:rsidP="00D71223">
      <w:pPr>
        <w:pStyle w:val="Paragraphedeliste"/>
        <w:numPr>
          <w:ilvl w:val="0"/>
          <w:numId w:val="5"/>
        </w:numPr>
        <w:tabs>
          <w:tab w:val="left" w:pos="2310"/>
        </w:tabs>
        <w:jc w:val="both"/>
        <w:rPr>
          <w:rFonts w:ascii="Arial" w:hAnsi="Arial" w:cs="Arial"/>
          <w:sz w:val="24"/>
        </w:rPr>
      </w:pPr>
      <w:r w:rsidRPr="00D71223">
        <w:rPr>
          <w:rFonts w:ascii="Arial" w:hAnsi="Arial" w:cs="Arial"/>
          <w:sz w:val="24"/>
        </w:rPr>
        <w:t xml:space="preserve">Lettre de Candidature, </w:t>
      </w:r>
    </w:p>
    <w:p w:rsidR="00D71223" w:rsidRPr="00D71223" w:rsidRDefault="00D71223" w:rsidP="00D71223">
      <w:pPr>
        <w:pStyle w:val="Paragraphedeliste"/>
        <w:numPr>
          <w:ilvl w:val="0"/>
          <w:numId w:val="5"/>
        </w:numPr>
        <w:tabs>
          <w:tab w:val="left" w:pos="2310"/>
        </w:tabs>
        <w:jc w:val="both"/>
        <w:rPr>
          <w:rFonts w:ascii="Arial" w:hAnsi="Arial" w:cs="Arial"/>
          <w:sz w:val="24"/>
        </w:rPr>
      </w:pPr>
      <w:r w:rsidRPr="00D71223">
        <w:rPr>
          <w:rFonts w:ascii="Arial" w:hAnsi="Arial" w:cs="Arial"/>
          <w:sz w:val="24"/>
        </w:rPr>
        <w:t>Proposition Méthodologique,</w:t>
      </w:r>
    </w:p>
    <w:p w:rsidR="00D71223" w:rsidRPr="00D71223" w:rsidRDefault="00D71223" w:rsidP="00D71223">
      <w:pPr>
        <w:pStyle w:val="Paragraphedeliste"/>
        <w:numPr>
          <w:ilvl w:val="0"/>
          <w:numId w:val="5"/>
        </w:numPr>
        <w:tabs>
          <w:tab w:val="left" w:pos="2310"/>
        </w:tabs>
        <w:jc w:val="both"/>
        <w:rPr>
          <w:rFonts w:ascii="Arial" w:hAnsi="Arial" w:cs="Arial"/>
          <w:sz w:val="24"/>
        </w:rPr>
      </w:pPr>
      <w:r w:rsidRPr="00D71223">
        <w:rPr>
          <w:rFonts w:ascii="Arial" w:hAnsi="Arial" w:cs="Arial"/>
          <w:sz w:val="24"/>
        </w:rPr>
        <w:t xml:space="preserve">Proposition Financière </w:t>
      </w:r>
    </w:p>
    <w:p w:rsidR="00D71223" w:rsidRPr="00D71223" w:rsidRDefault="00D71223" w:rsidP="00D71223">
      <w:pPr>
        <w:pStyle w:val="Paragraphedeliste"/>
        <w:numPr>
          <w:ilvl w:val="0"/>
          <w:numId w:val="5"/>
        </w:numPr>
        <w:tabs>
          <w:tab w:val="left" w:pos="2310"/>
        </w:tabs>
        <w:jc w:val="both"/>
        <w:rPr>
          <w:rFonts w:ascii="Arial" w:hAnsi="Arial" w:cs="Arial"/>
          <w:b/>
          <w:sz w:val="24"/>
        </w:rPr>
      </w:pPr>
      <w:r w:rsidRPr="00D71223">
        <w:rPr>
          <w:rFonts w:ascii="Arial" w:hAnsi="Arial" w:cs="Arial"/>
          <w:sz w:val="24"/>
        </w:rPr>
        <w:t>Documents légaux</w:t>
      </w:r>
    </w:p>
    <w:p w:rsidR="00D71223" w:rsidRPr="008D15F7" w:rsidRDefault="00D71223" w:rsidP="00D71223">
      <w:pPr>
        <w:tabs>
          <w:tab w:val="left" w:pos="2310"/>
        </w:tabs>
        <w:jc w:val="both"/>
        <w:rPr>
          <w:rFonts w:ascii="Arial" w:hAnsi="Arial" w:cs="Arial"/>
          <w:b/>
          <w:i/>
          <w:color w:val="0070C0"/>
          <w:sz w:val="24"/>
        </w:rPr>
      </w:pPr>
      <w:r w:rsidRPr="007021A8">
        <w:rPr>
          <w:rFonts w:ascii="Arial" w:hAnsi="Arial" w:cs="Arial"/>
          <w:b/>
          <w:i/>
          <w:sz w:val="24"/>
        </w:rPr>
        <w:t>A l’adresse mail</w:t>
      </w:r>
      <w:r w:rsidR="00F75C66" w:rsidRPr="007021A8">
        <w:rPr>
          <w:rFonts w:ascii="Arial" w:hAnsi="Arial" w:cs="Arial"/>
          <w:b/>
          <w:i/>
          <w:sz w:val="24"/>
        </w:rPr>
        <w:t xml:space="preserve"> suivant :</w:t>
      </w:r>
      <w:r w:rsidR="00F75C66" w:rsidRPr="007021A8">
        <w:rPr>
          <w:rFonts w:ascii="Arial" w:hAnsi="Arial" w:cs="Arial"/>
          <w:i/>
          <w:sz w:val="24"/>
        </w:rPr>
        <w:t xml:space="preserve"> </w:t>
      </w:r>
      <w:hyperlink r:id="rId8" w:history="1">
        <w:r w:rsidR="00C7563C" w:rsidRPr="008D15F7">
          <w:rPr>
            <w:rStyle w:val="Lienhypertexte"/>
            <w:rFonts w:ascii="Arial" w:hAnsi="Arial" w:cs="Arial"/>
            <w:i/>
            <w:color w:val="0070C0"/>
            <w:sz w:val="24"/>
          </w:rPr>
          <w:t>recruitment@cd.magna.org</w:t>
        </w:r>
      </w:hyperlink>
      <w:r w:rsidR="00F75C66" w:rsidRPr="008D15F7">
        <w:rPr>
          <w:rFonts w:ascii="Arial" w:hAnsi="Arial" w:cs="Arial"/>
          <w:i/>
          <w:color w:val="0070C0"/>
          <w:sz w:val="24"/>
        </w:rPr>
        <w:t xml:space="preserve">, </w:t>
      </w:r>
      <w:r w:rsidR="00C7563C">
        <w:rPr>
          <w:rFonts w:ascii="Arial" w:hAnsi="Arial" w:cs="Arial"/>
          <w:b/>
          <w:i/>
          <w:sz w:val="24"/>
        </w:rPr>
        <w:t xml:space="preserve">en mettant copie cc : </w:t>
      </w:r>
      <w:r w:rsidR="00C7563C" w:rsidRPr="008D15F7">
        <w:rPr>
          <w:rFonts w:ascii="Arial" w:hAnsi="Arial" w:cs="Arial"/>
          <w:i/>
          <w:color w:val="0070C0"/>
          <w:sz w:val="24"/>
        </w:rPr>
        <w:t>coord-</w:t>
      </w:r>
      <w:r w:rsidR="00C7563C" w:rsidRPr="008D15F7">
        <w:rPr>
          <w:rFonts w:ascii="Arial" w:hAnsi="Arial" w:cs="Arial"/>
          <w:i/>
          <w:color w:val="0070C0"/>
          <w:sz w:val="24"/>
          <w:u w:val="single"/>
        </w:rPr>
        <w:t>kamonia@cd.magna.org</w:t>
      </w:r>
    </w:p>
    <w:p w:rsidR="007021A8" w:rsidRPr="0085576F" w:rsidRDefault="00F75C66" w:rsidP="00F75C66">
      <w:pPr>
        <w:jc w:val="both"/>
        <w:rPr>
          <w:rFonts w:ascii="Arial" w:hAnsi="Arial" w:cs="Arial"/>
          <w:b/>
          <w:i/>
          <w:sz w:val="24"/>
        </w:rPr>
      </w:pPr>
      <w:r w:rsidRPr="00A5063E">
        <w:rPr>
          <w:rFonts w:ascii="Arial" w:hAnsi="Arial" w:cs="Arial"/>
          <w:b/>
          <w:i/>
          <w:sz w:val="24"/>
        </w:rPr>
        <w:t xml:space="preserve">La clôture de réception de dossiers est fixée </w:t>
      </w:r>
      <w:r w:rsidR="004475AD">
        <w:rPr>
          <w:rFonts w:ascii="Arial" w:hAnsi="Arial" w:cs="Arial"/>
          <w:b/>
          <w:i/>
          <w:sz w:val="24"/>
        </w:rPr>
        <w:t>au 15</w:t>
      </w:r>
      <w:bookmarkStart w:id="0" w:name="_GoBack"/>
      <w:bookmarkEnd w:id="0"/>
      <w:r w:rsidRPr="00A5063E">
        <w:rPr>
          <w:rFonts w:ascii="Arial" w:hAnsi="Arial" w:cs="Arial"/>
          <w:b/>
          <w:i/>
          <w:sz w:val="24"/>
        </w:rPr>
        <w:t xml:space="preserve"> Aout 2022 à 16h30’</w:t>
      </w:r>
      <w:r w:rsidR="008D15F7">
        <w:rPr>
          <w:rFonts w:ascii="Arial" w:hAnsi="Arial" w:cs="Arial"/>
          <w:b/>
          <w:i/>
          <w:sz w:val="24"/>
        </w:rPr>
        <w:t xml:space="preserve"> de Kinshasa</w:t>
      </w:r>
      <w:r w:rsidR="00371F13">
        <w:rPr>
          <w:rFonts w:ascii="Arial" w:hAnsi="Arial" w:cs="Arial"/>
          <w:b/>
          <w:i/>
          <w:sz w:val="24"/>
        </w:rPr>
        <w:t xml:space="preserve"> et en objet : AMI</w:t>
      </w:r>
      <w:r w:rsidR="008D15F7">
        <w:rPr>
          <w:rFonts w:ascii="Arial" w:hAnsi="Arial" w:cs="Arial"/>
          <w:b/>
          <w:i/>
          <w:sz w:val="24"/>
        </w:rPr>
        <w:t xml:space="preserve"> N° 001/MAGNA/RDC</w:t>
      </w:r>
      <w:r w:rsidRPr="00A5063E">
        <w:rPr>
          <w:rFonts w:ascii="Arial" w:hAnsi="Arial" w:cs="Arial"/>
          <w:b/>
          <w:i/>
          <w:sz w:val="24"/>
        </w:rPr>
        <w:t>/2022</w:t>
      </w:r>
    </w:p>
    <w:p w:rsidR="007021A8" w:rsidRPr="007021A8" w:rsidRDefault="00400679" w:rsidP="0085576F">
      <w:pPr>
        <w:ind w:firstLine="3402"/>
        <w:jc w:val="center"/>
        <w:rPr>
          <w:rFonts w:ascii="Arial" w:hAnsi="Arial" w:cs="Arial"/>
          <w:sz w:val="24"/>
        </w:rPr>
      </w:pPr>
      <w:r>
        <w:rPr>
          <w:rFonts w:ascii="Arial" w:hAnsi="Arial" w:cs="Arial"/>
          <w:sz w:val="24"/>
        </w:rPr>
        <w:t>Fait à Kamonia, le 05</w:t>
      </w:r>
      <w:r w:rsidR="0085576F">
        <w:rPr>
          <w:rFonts w:ascii="Arial" w:hAnsi="Arial" w:cs="Arial"/>
          <w:sz w:val="24"/>
        </w:rPr>
        <w:t>/08/202</w:t>
      </w:r>
    </w:p>
    <w:p w:rsidR="008D15F7" w:rsidRPr="00A5063E" w:rsidRDefault="008D15F7" w:rsidP="007058D7">
      <w:pPr>
        <w:ind w:firstLine="3402"/>
        <w:jc w:val="center"/>
        <w:rPr>
          <w:rFonts w:ascii="Arial" w:hAnsi="Arial" w:cs="Arial"/>
          <w:b/>
          <w:sz w:val="24"/>
        </w:rPr>
      </w:pPr>
      <w:r>
        <w:rPr>
          <w:rFonts w:ascii="Arial" w:hAnsi="Arial" w:cs="Arial"/>
          <w:b/>
          <w:sz w:val="24"/>
        </w:rPr>
        <w:t>Nathaniel Allaire Sevigny</w:t>
      </w:r>
    </w:p>
    <w:sectPr w:rsidR="008D15F7" w:rsidRPr="00A506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F6" w:rsidRDefault="00DE41F6" w:rsidP="00677EBF">
      <w:pPr>
        <w:spacing w:after="0" w:line="240" w:lineRule="auto"/>
      </w:pPr>
      <w:r>
        <w:separator/>
      </w:r>
    </w:p>
  </w:endnote>
  <w:endnote w:type="continuationSeparator" w:id="0">
    <w:p w:rsidR="00DE41F6" w:rsidRDefault="00DE41F6" w:rsidP="0067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F6" w:rsidRDefault="00DE41F6" w:rsidP="00677EBF">
      <w:pPr>
        <w:spacing w:after="0" w:line="240" w:lineRule="auto"/>
      </w:pPr>
      <w:r>
        <w:separator/>
      </w:r>
    </w:p>
  </w:footnote>
  <w:footnote w:type="continuationSeparator" w:id="0">
    <w:p w:rsidR="00DE41F6" w:rsidRDefault="00DE41F6" w:rsidP="0067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31E1"/>
    <w:multiLevelType w:val="hybridMultilevel"/>
    <w:tmpl w:val="625CF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813AE"/>
    <w:multiLevelType w:val="hybridMultilevel"/>
    <w:tmpl w:val="6B923CA2"/>
    <w:lvl w:ilvl="0" w:tplc="3312C37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CA1486"/>
    <w:multiLevelType w:val="hybridMultilevel"/>
    <w:tmpl w:val="35882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1D37CF"/>
    <w:multiLevelType w:val="hybridMultilevel"/>
    <w:tmpl w:val="037296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A46279"/>
    <w:multiLevelType w:val="hybridMultilevel"/>
    <w:tmpl w:val="B8D07AF8"/>
    <w:lvl w:ilvl="0" w:tplc="DDA0DC42">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880740F"/>
    <w:multiLevelType w:val="hybridMultilevel"/>
    <w:tmpl w:val="F6D03122"/>
    <w:lvl w:ilvl="0" w:tplc="36780184">
      <w:start w:val="1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061D7D"/>
    <w:multiLevelType w:val="hybridMultilevel"/>
    <w:tmpl w:val="BDCA8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7B"/>
    <w:rsid w:val="00065BA9"/>
    <w:rsid w:val="00072425"/>
    <w:rsid w:val="000B52BB"/>
    <w:rsid w:val="000C1394"/>
    <w:rsid w:val="0010212F"/>
    <w:rsid w:val="001B4126"/>
    <w:rsid w:val="001E7BBC"/>
    <w:rsid w:val="0021126C"/>
    <w:rsid w:val="00226362"/>
    <w:rsid w:val="00282DC6"/>
    <w:rsid w:val="00371F13"/>
    <w:rsid w:val="00400679"/>
    <w:rsid w:val="004475AD"/>
    <w:rsid w:val="0049312A"/>
    <w:rsid w:val="004B3A64"/>
    <w:rsid w:val="004D0E85"/>
    <w:rsid w:val="004D34AC"/>
    <w:rsid w:val="00557BCB"/>
    <w:rsid w:val="005761E2"/>
    <w:rsid w:val="005A5782"/>
    <w:rsid w:val="005E6FA9"/>
    <w:rsid w:val="006203E8"/>
    <w:rsid w:val="00677EBF"/>
    <w:rsid w:val="006C0534"/>
    <w:rsid w:val="006D21B6"/>
    <w:rsid w:val="007021A8"/>
    <w:rsid w:val="007058D7"/>
    <w:rsid w:val="00706921"/>
    <w:rsid w:val="0072135E"/>
    <w:rsid w:val="007651FA"/>
    <w:rsid w:val="0076736E"/>
    <w:rsid w:val="007C4F47"/>
    <w:rsid w:val="007C61B6"/>
    <w:rsid w:val="008366C6"/>
    <w:rsid w:val="0085576F"/>
    <w:rsid w:val="008D15F7"/>
    <w:rsid w:val="00925FCC"/>
    <w:rsid w:val="00943AF4"/>
    <w:rsid w:val="00980F99"/>
    <w:rsid w:val="00A5063E"/>
    <w:rsid w:val="00A772A3"/>
    <w:rsid w:val="00AA1331"/>
    <w:rsid w:val="00AD253D"/>
    <w:rsid w:val="00B45D8F"/>
    <w:rsid w:val="00B602C5"/>
    <w:rsid w:val="00BC0F71"/>
    <w:rsid w:val="00C441C2"/>
    <w:rsid w:val="00C7563C"/>
    <w:rsid w:val="00C96D9C"/>
    <w:rsid w:val="00CB6A0F"/>
    <w:rsid w:val="00CD5E5D"/>
    <w:rsid w:val="00D71223"/>
    <w:rsid w:val="00DE41F6"/>
    <w:rsid w:val="00E005F2"/>
    <w:rsid w:val="00E82B45"/>
    <w:rsid w:val="00EC410F"/>
    <w:rsid w:val="00EF1F99"/>
    <w:rsid w:val="00EF447B"/>
    <w:rsid w:val="00F75C66"/>
    <w:rsid w:val="00FA23F6"/>
    <w:rsid w:val="00FB1891"/>
    <w:rsid w:val="00FE2891"/>
    <w:rsid w:val="00FE2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C2EC"/>
  <w15:docId w15:val="{894EF6E9-4F0A-4C62-B39E-E5B8F880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1B6"/>
    <w:pPr>
      <w:ind w:left="720"/>
      <w:contextualSpacing/>
    </w:pPr>
  </w:style>
  <w:style w:type="paragraph" w:styleId="En-tte">
    <w:name w:val="header"/>
    <w:basedOn w:val="Normal"/>
    <w:link w:val="En-tteCar"/>
    <w:uiPriority w:val="99"/>
    <w:unhideWhenUsed/>
    <w:rsid w:val="00677EBF"/>
    <w:pPr>
      <w:tabs>
        <w:tab w:val="center" w:pos="4536"/>
        <w:tab w:val="right" w:pos="9072"/>
      </w:tabs>
      <w:spacing w:after="0" w:line="240" w:lineRule="auto"/>
    </w:pPr>
  </w:style>
  <w:style w:type="character" w:customStyle="1" w:styleId="En-tteCar">
    <w:name w:val="En-tête Car"/>
    <w:basedOn w:val="Policepardfaut"/>
    <w:link w:val="En-tte"/>
    <w:uiPriority w:val="99"/>
    <w:rsid w:val="00677EBF"/>
  </w:style>
  <w:style w:type="paragraph" w:styleId="Pieddepage">
    <w:name w:val="footer"/>
    <w:basedOn w:val="Normal"/>
    <w:link w:val="PieddepageCar"/>
    <w:uiPriority w:val="99"/>
    <w:unhideWhenUsed/>
    <w:rsid w:val="00677E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EBF"/>
  </w:style>
  <w:style w:type="table" w:styleId="Grilledutableau">
    <w:name w:val="Table Grid"/>
    <w:basedOn w:val="TableauNormal"/>
    <w:uiPriority w:val="59"/>
    <w:rsid w:val="00FA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75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d.magn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HP</cp:lastModifiedBy>
  <cp:revision>42</cp:revision>
  <cp:lastPrinted>2022-08-02T00:18:00Z</cp:lastPrinted>
  <dcterms:created xsi:type="dcterms:W3CDTF">2022-08-01T05:48:00Z</dcterms:created>
  <dcterms:modified xsi:type="dcterms:W3CDTF">2022-08-03T11:12:00Z</dcterms:modified>
</cp:coreProperties>
</file>